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A1" w:rsidRDefault="009777A1" w:rsidP="001B174A">
      <w:pPr>
        <w:spacing w:before="100" w:beforeAutospacing="1" w:after="100" w:afterAutospacing="1" w:line="240" w:lineRule="auto"/>
        <w:outlineLvl w:val="0"/>
        <w:rPr>
          <w:rFonts w:ascii="Times New Roman" w:eastAsia="Times New Roman" w:hAnsi="Times New Roman" w:cs="Times New Roman"/>
          <w:b/>
          <w:bCs/>
          <w:kern w:val="36"/>
          <w:sz w:val="40"/>
          <w:szCs w:val="40"/>
          <w:lang w:val="de-DE" w:eastAsia="de-AT"/>
        </w:rPr>
      </w:pPr>
      <w:r>
        <w:rPr>
          <w:rFonts w:ascii="Times New Roman" w:eastAsia="Times New Roman" w:hAnsi="Times New Roman" w:cs="Times New Roman"/>
          <w:b/>
          <w:bCs/>
          <w:kern w:val="36"/>
          <w:sz w:val="40"/>
          <w:szCs w:val="40"/>
          <w:lang w:val="de-DE" w:eastAsia="de-AT"/>
        </w:rPr>
        <w:fldChar w:fldCharType="begin"/>
      </w:r>
      <w:r>
        <w:rPr>
          <w:rFonts w:ascii="Times New Roman" w:eastAsia="Times New Roman" w:hAnsi="Times New Roman" w:cs="Times New Roman"/>
          <w:b/>
          <w:bCs/>
          <w:kern w:val="36"/>
          <w:sz w:val="40"/>
          <w:szCs w:val="40"/>
          <w:lang w:val="de-DE" w:eastAsia="de-AT"/>
        </w:rPr>
        <w:instrText xml:space="preserve"> HYPERLINK "</w:instrText>
      </w:r>
      <w:r w:rsidRPr="009777A1">
        <w:rPr>
          <w:rFonts w:ascii="Times New Roman" w:eastAsia="Times New Roman" w:hAnsi="Times New Roman" w:cs="Times New Roman"/>
          <w:b/>
          <w:bCs/>
          <w:kern w:val="36"/>
          <w:sz w:val="40"/>
          <w:szCs w:val="40"/>
          <w:lang w:val="de-DE" w:eastAsia="de-AT"/>
        </w:rPr>
        <w:instrText>http://www.zentrum-der-gesundheit.de/codex-alimentarius-ia.html</w:instrText>
      </w:r>
      <w:r>
        <w:rPr>
          <w:rFonts w:ascii="Times New Roman" w:eastAsia="Times New Roman" w:hAnsi="Times New Roman" w:cs="Times New Roman"/>
          <w:b/>
          <w:bCs/>
          <w:kern w:val="36"/>
          <w:sz w:val="40"/>
          <w:szCs w:val="40"/>
          <w:lang w:val="de-DE" w:eastAsia="de-AT"/>
        </w:rPr>
        <w:instrText xml:space="preserve">" </w:instrText>
      </w:r>
      <w:r>
        <w:rPr>
          <w:rFonts w:ascii="Times New Roman" w:eastAsia="Times New Roman" w:hAnsi="Times New Roman" w:cs="Times New Roman"/>
          <w:b/>
          <w:bCs/>
          <w:kern w:val="36"/>
          <w:sz w:val="40"/>
          <w:szCs w:val="40"/>
          <w:lang w:val="de-DE" w:eastAsia="de-AT"/>
        </w:rPr>
        <w:fldChar w:fldCharType="separate"/>
      </w:r>
      <w:r w:rsidRPr="00A40831">
        <w:rPr>
          <w:rStyle w:val="Hyperlink"/>
          <w:rFonts w:ascii="Times New Roman" w:eastAsia="Times New Roman" w:hAnsi="Times New Roman" w:cs="Times New Roman"/>
          <w:b/>
          <w:bCs/>
          <w:kern w:val="36"/>
          <w:sz w:val="40"/>
          <w:szCs w:val="40"/>
          <w:lang w:val="de-DE" w:eastAsia="de-AT"/>
        </w:rPr>
        <w:t>http://www.zentrum-der-gesundheit.de/codex-alimentarius-ia.html</w:t>
      </w:r>
      <w:r>
        <w:rPr>
          <w:rFonts w:ascii="Times New Roman" w:eastAsia="Times New Roman" w:hAnsi="Times New Roman" w:cs="Times New Roman"/>
          <w:b/>
          <w:bCs/>
          <w:kern w:val="36"/>
          <w:sz w:val="40"/>
          <w:szCs w:val="40"/>
          <w:lang w:val="de-DE" w:eastAsia="de-AT"/>
        </w:rPr>
        <w:fldChar w:fldCharType="end"/>
      </w:r>
    </w:p>
    <w:p w:rsidR="009777A1" w:rsidRDefault="00891CEA" w:rsidP="001B174A">
      <w:pPr>
        <w:spacing w:before="100" w:beforeAutospacing="1" w:after="100" w:afterAutospacing="1" w:line="240" w:lineRule="auto"/>
        <w:outlineLvl w:val="0"/>
        <w:rPr>
          <w:rFonts w:ascii="Times New Roman" w:eastAsia="Times New Roman" w:hAnsi="Times New Roman" w:cs="Times New Roman"/>
          <w:b/>
          <w:bCs/>
          <w:kern w:val="36"/>
          <w:sz w:val="40"/>
          <w:szCs w:val="40"/>
          <w:lang w:val="de-DE" w:eastAsia="de-AT"/>
        </w:rPr>
      </w:pPr>
      <w:hyperlink r:id="rId5" w:history="1">
        <w:r w:rsidR="009777A1" w:rsidRPr="00A40831">
          <w:rPr>
            <w:rStyle w:val="Hyperlink"/>
            <w:rFonts w:ascii="Times New Roman" w:eastAsia="Times New Roman" w:hAnsi="Times New Roman" w:cs="Times New Roman"/>
            <w:b/>
            <w:bCs/>
            <w:kern w:val="36"/>
            <w:sz w:val="40"/>
            <w:szCs w:val="40"/>
            <w:lang w:val="de-DE" w:eastAsia="de-AT"/>
          </w:rPr>
          <w:t>http://www.eufic.org/article/de/artid/codex-alimentarius/</w:t>
        </w:r>
      </w:hyperlink>
    </w:p>
    <w:p w:rsidR="001B174A" w:rsidRPr="001B174A" w:rsidRDefault="001B174A" w:rsidP="001B174A">
      <w:pPr>
        <w:spacing w:before="100" w:beforeAutospacing="1" w:after="100" w:afterAutospacing="1" w:line="240" w:lineRule="auto"/>
        <w:outlineLvl w:val="0"/>
        <w:rPr>
          <w:rFonts w:ascii="Times New Roman" w:eastAsia="Times New Roman" w:hAnsi="Times New Roman" w:cs="Times New Roman"/>
          <w:b/>
          <w:bCs/>
          <w:kern w:val="36"/>
          <w:sz w:val="40"/>
          <w:szCs w:val="40"/>
          <w:lang w:val="de-DE" w:eastAsia="de-AT"/>
        </w:rPr>
      </w:pPr>
      <w:r w:rsidRPr="001B174A">
        <w:rPr>
          <w:rFonts w:ascii="Times New Roman" w:eastAsia="Times New Roman" w:hAnsi="Times New Roman" w:cs="Times New Roman"/>
          <w:b/>
          <w:bCs/>
          <w:kern w:val="36"/>
          <w:sz w:val="40"/>
          <w:szCs w:val="40"/>
          <w:lang w:val="de-DE" w:eastAsia="de-AT"/>
        </w:rPr>
        <w:t>EU-Behörde widerspricht WHO</w:t>
      </w:r>
    </w:p>
    <w:p w:rsidR="001B174A" w:rsidRPr="001B174A" w:rsidRDefault="00891CEA" w:rsidP="001B174A">
      <w:pPr>
        <w:spacing w:before="100" w:beforeAutospacing="1" w:after="100" w:afterAutospacing="1" w:line="240" w:lineRule="auto"/>
        <w:outlineLvl w:val="0"/>
        <w:rPr>
          <w:rFonts w:ascii="Times New Roman" w:eastAsia="Times New Roman" w:hAnsi="Times New Roman" w:cs="Times New Roman"/>
          <w:b/>
          <w:bCs/>
          <w:kern w:val="36"/>
          <w:sz w:val="20"/>
          <w:szCs w:val="20"/>
          <w:lang w:val="de-DE" w:eastAsia="de-AT"/>
        </w:rPr>
      </w:pPr>
      <w:hyperlink r:id="rId6" w:history="1">
        <w:r w:rsidR="001B174A" w:rsidRPr="001B174A">
          <w:rPr>
            <w:rStyle w:val="Hyperlink"/>
            <w:rFonts w:ascii="Times New Roman" w:eastAsia="Times New Roman" w:hAnsi="Times New Roman" w:cs="Times New Roman"/>
            <w:b/>
            <w:bCs/>
            <w:kern w:val="36"/>
            <w:sz w:val="20"/>
            <w:szCs w:val="20"/>
            <w:lang w:val="de-DE" w:eastAsia="de-AT"/>
          </w:rPr>
          <w:t>http://orf.at/stories/2311978/2311983/</w:t>
        </w:r>
      </w:hyperlink>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bookmarkStart w:id="0" w:name="_GoBack"/>
      <w:bookmarkEnd w:id="0"/>
      <w:r w:rsidRPr="001B174A">
        <w:rPr>
          <w:rFonts w:ascii="Times New Roman" w:eastAsia="Times New Roman" w:hAnsi="Times New Roman" w:cs="Times New Roman"/>
          <w:b/>
          <w:bCs/>
          <w:sz w:val="24"/>
          <w:szCs w:val="24"/>
          <w:lang w:val="de-DE" w:eastAsia="de-AT"/>
        </w:rPr>
        <w:t xml:space="preserve">Krebserregend oder nicht? Der Streit über die möglichen gesundheitsschädlichen Wirkungen von </w:t>
      </w:r>
      <w:proofErr w:type="spellStart"/>
      <w:r w:rsidRPr="001B174A">
        <w:rPr>
          <w:rFonts w:ascii="Times New Roman" w:eastAsia="Times New Roman" w:hAnsi="Times New Roman" w:cs="Times New Roman"/>
          <w:b/>
          <w:bCs/>
          <w:sz w:val="24"/>
          <w:szCs w:val="24"/>
          <w:lang w:val="de-DE" w:eastAsia="de-AT"/>
        </w:rPr>
        <w:t>Glyphosat</w:t>
      </w:r>
      <w:proofErr w:type="spellEnd"/>
      <w:r w:rsidRPr="001B174A">
        <w:rPr>
          <w:rFonts w:ascii="Times New Roman" w:eastAsia="Times New Roman" w:hAnsi="Times New Roman" w:cs="Times New Roman"/>
          <w:b/>
          <w:bCs/>
          <w:sz w:val="24"/>
          <w:szCs w:val="24"/>
          <w:lang w:val="de-DE" w:eastAsia="de-AT"/>
        </w:rPr>
        <w:t>, einem der weltweit am häufigsten eingesetzten Unkrautvernichtungsmittel, geht in eine neue Runde. Erst vor wenigen Tagen bescheinigte die EU-Behörde für Lebensmittelsicherheit (</w:t>
      </w:r>
      <w:proofErr w:type="spellStart"/>
      <w:r w:rsidRPr="001B174A">
        <w:rPr>
          <w:rFonts w:ascii="Times New Roman" w:eastAsia="Times New Roman" w:hAnsi="Times New Roman" w:cs="Times New Roman"/>
          <w:b/>
          <w:bCs/>
          <w:sz w:val="24"/>
          <w:szCs w:val="24"/>
          <w:lang w:val="de-DE" w:eastAsia="de-AT"/>
        </w:rPr>
        <w:t>EFSA</w:t>
      </w:r>
      <w:proofErr w:type="spellEnd"/>
      <w:r w:rsidRPr="001B174A">
        <w:rPr>
          <w:rFonts w:ascii="Times New Roman" w:eastAsia="Times New Roman" w:hAnsi="Times New Roman" w:cs="Times New Roman"/>
          <w:b/>
          <w:bCs/>
          <w:sz w:val="24"/>
          <w:szCs w:val="24"/>
          <w:lang w:val="de-DE" w:eastAsia="de-AT"/>
        </w:rPr>
        <w:t>) dem Pestizid Unbedenklichkeit. Nun protestieren fast 100 namhafte Forscher gegen diese Einschätzung.</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Die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 hatte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als „wahrscheinlich nicht krebserregend für Menschen“ eingestuft. „Was die </w:t>
      </w:r>
      <w:proofErr w:type="spellStart"/>
      <w:r w:rsidRPr="001B174A">
        <w:rPr>
          <w:rFonts w:ascii="Times New Roman" w:eastAsia="Times New Roman" w:hAnsi="Times New Roman" w:cs="Times New Roman"/>
          <w:sz w:val="24"/>
          <w:szCs w:val="24"/>
          <w:lang w:val="de-DE" w:eastAsia="de-AT"/>
        </w:rPr>
        <w:t>Karzinogenität</w:t>
      </w:r>
      <w:proofErr w:type="spellEnd"/>
      <w:r w:rsidRPr="001B174A">
        <w:rPr>
          <w:rFonts w:ascii="Times New Roman" w:eastAsia="Times New Roman" w:hAnsi="Times New Roman" w:cs="Times New Roman"/>
          <w:sz w:val="24"/>
          <w:szCs w:val="24"/>
          <w:lang w:val="de-DE" w:eastAsia="de-AT"/>
        </w:rPr>
        <w:t xml:space="preserve"> betrifft, so ist es unwahrscheinlich, </w:t>
      </w:r>
      <w:r w:rsidR="004D4727" w:rsidRPr="001B174A">
        <w:rPr>
          <w:rFonts w:ascii="Times New Roman" w:eastAsia="Times New Roman" w:hAnsi="Times New Roman" w:cs="Times New Roman"/>
          <w:sz w:val="24"/>
          <w:szCs w:val="24"/>
          <w:lang w:val="de-DE" w:eastAsia="de-AT"/>
        </w:rPr>
        <w:t>daß</w:t>
      </w:r>
      <w:r w:rsidRPr="001B174A">
        <w:rPr>
          <w:rFonts w:ascii="Times New Roman" w:eastAsia="Times New Roman" w:hAnsi="Times New Roman" w:cs="Times New Roman"/>
          <w:sz w:val="24"/>
          <w:szCs w:val="24"/>
          <w:lang w:val="de-DE" w:eastAsia="de-AT"/>
        </w:rPr>
        <w:t xml:space="preserve"> dieser Stoff krebserregend ist“, hatte Jose </w:t>
      </w:r>
      <w:proofErr w:type="spellStart"/>
      <w:r w:rsidRPr="001B174A">
        <w:rPr>
          <w:rFonts w:ascii="Times New Roman" w:eastAsia="Times New Roman" w:hAnsi="Times New Roman" w:cs="Times New Roman"/>
          <w:sz w:val="24"/>
          <w:szCs w:val="24"/>
          <w:lang w:val="de-DE" w:eastAsia="de-AT"/>
        </w:rPr>
        <w:t>Tarazona</w:t>
      </w:r>
      <w:proofErr w:type="spellEnd"/>
      <w:r w:rsidRPr="001B174A">
        <w:rPr>
          <w:rFonts w:ascii="Times New Roman" w:eastAsia="Times New Roman" w:hAnsi="Times New Roman" w:cs="Times New Roman"/>
          <w:sz w:val="24"/>
          <w:szCs w:val="24"/>
          <w:lang w:val="de-DE" w:eastAsia="de-AT"/>
        </w:rPr>
        <w:t xml:space="preserve">, Leiter des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-Referats Pestizide gesagt - mehr dazu in </w:t>
      </w:r>
      <w:hyperlink r:id="rId7" w:history="1">
        <w:r w:rsidRPr="001B174A">
          <w:rPr>
            <w:rFonts w:ascii="Times New Roman" w:eastAsia="Times New Roman" w:hAnsi="Times New Roman" w:cs="Times New Roman"/>
            <w:color w:val="0000FF"/>
            <w:sz w:val="24"/>
            <w:szCs w:val="24"/>
            <w:u w:val="single"/>
            <w:lang w:val="de-DE" w:eastAsia="de-AT"/>
          </w:rPr>
          <w:t>science.ORF.at</w:t>
        </w:r>
      </w:hyperlink>
      <w:r w:rsidRPr="001B174A">
        <w:rPr>
          <w:rFonts w:ascii="Times New Roman" w:eastAsia="Times New Roman" w:hAnsi="Times New Roman" w:cs="Times New Roman"/>
          <w:sz w:val="24"/>
          <w:szCs w:val="24"/>
          <w:lang w:val="de-DE" w:eastAsia="de-AT"/>
        </w:rPr>
        <w:t>. Die EU-Behörde widersprach damit einer etwas älteren Untersuchung der Internationalen Agentur für Krebsforschung (</w:t>
      </w:r>
      <w:proofErr w:type="spellStart"/>
      <w:r w:rsidRPr="001B174A">
        <w:rPr>
          <w:rFonts w:ascii="Times New Roman" w:eastAsia="Times New Roman" w:hAnsi="Times New Roman" w:cs="Times New Roman"/>
          <w:sz w:val="24"/>
          <w:szCs w:val="24"/>
          <w:lang w:val="de-DE" w:eastAsia="de-AT"/>
        </w:rPr>
        <w:t>IARC</w:t>
      </w:r>
      <w:proofErr w:type="spellEnd"/>
      <w:r w:rsidRPr="001B174A">
        <w:rPr>
          <w:rFonts w:ascii="Times New Roman" w:eastAsia="Times New Roman" w:hAnsi="Times New Roman" w:cs="Times New Roman"/>
          <w:sz w:val="24"/>
          <w:szCs w:val="24"/>
          <w:lang w:val="de-DE" w:eastAsia="de-AT"/>
        </w:rPr>
        <w:t>) der Weltgesundheitsorganisation (WHO). Diese hatte im Frühling das Pestizid als „wahrscheinlich krebserregend für Menschen“ bewertet.</w:t>
      </w:r>
    </w:p>
    <w:p w:rsidR="001B174A" w:rsidRPr="001B174A" w:rsidRDefault="001B174A" w:rsidP="001B174A">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1B174A">
        <w:rPr>
          <w:rFonts w:ascii="Times New Roman" w:eastAsia="Times New Roman" w:hAnsi="Times New Roman" w:cs="Times New Roman"/>
          <w:b/>
          <w:bCs/>
          <w:sz w:val="36"/>
          <w:szCs w:val="36"/>
          <w:lang w:val="de-DE" w:eastAsia="de-AT"/>
        </w:rPr>
        <w:t>„Wissenschaftlich unakzeptabel“</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Gegen die Einschätzung der EU-Behörde formierte sich nun internationaler Protest. In einem offenen Brief an EU-Gesundheitskommissar </w:t>
      </w:r>
      <w:proofErr w:type="spellStart"/>
      <w:r w:rsidRPr="001B174A">
        <w:rPr>
          <w:rFonts w:ascii="Times New Roman" w:eastAsia="Times New Roman" w:hAnsi="Times New Roman" w:cs="Times New Roman"/>
          <w:sz w:val="24"/>
          <w:szCs w:val="24"/>
          <w:lang w:val="de-DE" w:eastAsia="de-AT"/>
        </w:rPr>
        <w:t>Vytenis</w:t>
      </w:r>
      <w:proofErr w:type="spellEnd"/>
      <w:r w:rsidRPr="001B174A">
        <w:rPr>
          <w:rFonts w:ascii="Times New Roman" w:eastAsia="Times New Roman" w:hAnsi="Times New Roman" w:cs="Times New Roman"/>
          <w:sz w:val="24"/>
          <w:szCs w:val="24"/>
          <w:lang w:val="de-DE" w:eastAsia="de-AT"/>
        </w:rPr>
        <w:t xml:space="preserve"> </w:t>
      </w:r>
      <w:proofErr w:type="spellStart"/>
      <w:r w:rsidRPr="001B174A">
        <w:rPr>
          <w:rFonts w:ascii="Times New Roman" w:eastAsia="Times New Roman" w:hAnsi="Times New Roman" w:cs="Times New Roman"/>
          <w:sz w:val="24"/>
          <w:szCs w:val="24"/>
          <w:lang w:val="de-DE" w:eastAsia="de-AT"/>
        </w:rPr>
        <w:t>Andriukaitis</w:t>
      </w:r>
      <w:proofErr w:type="spellEnd"/>
      <w:r w:rsidRPr="001B174A">
        <w:rPr>
          <w:rFonts w:ascii="Times New Roman" w:eastAsia="Times New Roman" w:hAnsi="Times New Roman" w:cs="Times New Roman"/>
          <w:sz w:val="24"/>
          <w:szCs w:val="24"/>
          <w:lang w:val="de-DE" w:eastAsia="de-AT"/>
        </w:rPr>
        <w:t>, der der „Süddeutschen Zeitung“ („</w:t>
      </w:r>
      <w:proofErr w:type="spellStart"/>
      <w:r w:rsidRPr="001B174A">
        <w:rPr>
          <w:rFonts w:ascii="Times New Roman" w:eastAsia="Times New Roman" w:hAnsi="Times New Roman" w:cs="Times New Roman"/>
          <w:sz w:val="24"/>
          <w:szCs w:val="24"/>
          <w:lang w:val="de-DE" w:eastAsia="de-AT"/>
        </w:rPr>
        <w:t>SZ</w:t>
      </w:r>
      <w:proofErr w:type="spellEnd"/>
      <w:r w:rsidRPr="001B174A">
        <w:rPr>
          <w:rFonts w:ascii="Times New Roman" w:eastAsia="Times New Roman" w:hAnsi="Times New Roman" w:cs="Times New Roman"/>
          <w:sz w:val="24"/>
          <w:szCs w:val="24"/>
          <w:lang w:val="de-DE" w:eastAsia="de-AT"/>
        </w:rPr>
        <w:t>“) vorliegt, erheben die Forscher schwere Vorwürfe gegen das deutsche Bundesinstitut für Risikobewertung (</w:t>
      </w:r>
      <w:proofErr w:type="spellStart"/>
      <w:r w:rsidRPr="001B174A">
        <w:rPr>
          <w:rFonts w:ascii="Times New Roman" w:eastAsia="Times New Roman" w:hAnsi="Times New Roman" w:cs="Times New Roman"/>
          <w:sz w:val="24"/>
          <w:szCs w:val="24"/>
          <w:lang w:val="de-DE" w:eastAsia="de-AT"/>
        </w:rPr>
        <w:t>BfR</w:t>
      </w:r>
      <w:proofErr w:type="spellEnd"/>
      <w:r w:rsidRPr="001B174A">
        <w:rPr>
          <w:rFonts w:ascii="Times New Roman" w:eastAsia="Times New Roman" w:hAnsi="Times New Roman" w:cs="Times New Roman"/>
          <w:sz w:val="24"/>
          <w:szCs w:val="24"/>
          <w:lang w:val="de-DE" w:eastAsia="de-AT"/>
        </w:rPr>
        <w:t xml:space="preserve">) und die darauf aufbauende Bewertung der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Diese sei in Teilen „wissenschaftlich unakzeptabel“. Die Ergebnisse seien „durch die vorliegenden Daten nicht gedeckt“.</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Koordiniert wurde der Protest von Krebsforscher Christopher Portier, Ex-Direktor des National </w:t>
      </w:r>
      <w:proofErr w:type="spellStart"/>
      <w:r w:rsidRPr="001B174A">
        <w:rPr>
          <w:rFonts w:ascii="Times New Roman" w:eastAsia="Times New Roman" w:hAnsi="Times New Roman" w:cs="Times New Roman"/>
          <w:sz w:val="24"/>
          <w:szCs w:val="24"/>
          <w:lang w:val="de-DE" w:eastAsia="de-AT"/>
        </w:rPr>
        <w:t>Toxicology</w:t>
      </w:r>
      <w:proofErr w:type="spellEnd"/>
      <w:r w:rsidRPr="001B174A">
        <w:rPr>
          <w:rFonts w:ascii="Times New Roman" w:eastAsia="Times New Roman" w:hAnsi="Times New Roman" w:cs="Times New Roman"/>
          <w:sz w:val="24"/>
          <w:szCs w:val="24"/>
          <w:lang w:val="de-DE" w:eastAsia="de-AT"/>
        </w:rPr>
        <w:t xml:space="preserve"> </w:t>
      </w:r>
      <w:proofErr w:type="spellStart"/>
      <w:r w:rsidRPr="001B174A">
        <w:rPr>
          <w:rFonts w:ascii="Times New Roman" w:eastAsia="Times New Roman" w:hAnsi="Times New Roman" w:cs="Times New Roman"/>
          <w:sz w:val="24"/>
          <w:szCs w:val="24"/>
          <w:lang w:val="de-DE" w:eastAsia="de-AT"/>
        </w:rPr>
        <w:t>Program</w:t>
      </w:r>
      <w:proofErr w:type="spellEnd"/>
      <w:r w:rsidRPr="001B174A">
        <w:rPr>
          <w:rFonts w:ascii="Times New Roman" w:eastAsia="Times New Roman" w:hAnsi="Times New Roman" w:cs="Times New Roman"/>
          <w:sz w:val="24"/>
          <w:szCs w:val="24"/>
          <w:lang w:val="de-DE" w:eastAsia="de-AT"/>
        </w:rPr>
        <w:t xml:space="preserve"> der USA, einer wichtigen Einrichtung der US-Regierung zur Chemikalienprüfung. Er untersuchte das Pestizid auch im Auftrag der </w:t>
      </w:r>
      <w:proofErr w:type="spellStart"/>
      <w:r w:rsidRPr="001B174A">
        <w:rPr>
          <w:rFonts w:ascii="Times New Roman" w:eastAsia="Times New Roman" w:hAnsi="Times New Roman" w:cs="Times New Roman"/>
          <w:sz w:val="24"/>
          <w:szCs w:val="24"/>
          <w:lang w:val="de-DE" w:eastAsia="de-AT"/>
        </w:rPr>
        <w:t>IARC</w:t>
      </w:r>
      <w:proofErr w:type="spellEnd"/>
      <w:r w:rsidRPr="001B174A">
        <w:rPr>
          <w:rFonts w:ascii="Times New Roman" w:eastAsia="Times New Roman" w:hAnsi="Times New Roman" w:cs="Times New Roman"/>
          <w:sz w:val="24"/>
          <w:szCs w:val="24"/>
          <w:lang w:val="de-DE" w:eastAsia="de-AT"/>
        </w:rPr>
        <w:t xml:space="preserve">. Das </w:t>
      </w:r>
      <w:proofErr w:type="spellStart"/>
      <w:r w:rsidRPr="001B174A">
        <w:rPr>
          <w:rFonts w:ascii="Times New Roman" w:eastAsia="Times New Roman" w:hAnsi="Times New Roman" w:cs="Times New Roman"/>
          <w:sz w:val="24"/>
          <w:szCs w:val="24"/>
          <w:lang w:val="de-DE" w:eastAsia="de-AT"/>
        </w:rPr>
        <w:t>BfR</w:t>
      </w:r>
      <w:proofErr w:type="spellEnd"/>
      <w:r w:rsidRPr="001B174A">
        <w:rPr>
          <w:rFonts w:ascii="Times New Roman" w:eastAsia="Times New Roman" w:hAnsi="Times New Roman" w:cs="Times New Roman"/>
          <w:sz w:val="24"/>
          <w:szCs w:val="24"/>
          <w:lang w:val="de-DE" w:eastAsia="de-AT"/>
        </w:rPr>
        <w:t xml:space="preserve"> wies gegenüber der „</w:t>
      </w:r>
      <w:proofErr w:type="spellStart"/>
      <w:r w:rsidRPr="001B174A">
        <w:rPr>
          <w:rFonts w:ascii="Times New Roman" w:eastAsia="Times New Roman" w:hAnsi="Times New Roman" w:cs="Times New Roman"/>
          <w:sz w:val="24"/>
          <w:szCs w:val="24"/>
          <w:lang w:val="de-DE" w:eastAsia="de-AT"/>
        </w:rPr>
        <w:t>SZ</w:t>
      </w:r>
      <w:proofErr w:type="spellEnd"/>
      <w:r w:rsidRPr="001B174A">
        <w:rPr>
          <w:rFonts w:ascii="Times New Roman" w:eastAsia="Times New Roman" w:hAnsi="Times New Roman" w:cs="Times New Roman"/>
          <w:sz w:val="24"/>
          <w:szCs w:val="24"/>
          <w:lang w:val="de-DE" w:eastAsia="de-AT"/>
        </w:rPr>
        <w:t>“ die Vorwürfe zurück. Man könne diese Aussagen „wissenschaftlich nicht nachvollziehen“. Das Institut habe sich bei der Berücksichtigung von Studien auf das alleinige Kriterium der wissenschaftlichen Qualität gestützt.</w:t>
      </w:r>
    </w:p>
    <w:p w:rsidR="001B174A" w:rsidRPr="001B174A" w:rsidRDefault="001B174A" w:rsidP="001B174A">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1B174A">
        <w:rPr>
          <w:rFonts w:ascii="Times New Roman" w:eastAsia="Times New Roman" w:hAnsi="Times New Roman" w:cs="Times New Roman"/>
          <w:b/>
          <w:bCs/>
          <w:sz w:val="36"/>
          <w:szCs w:val="36"/>
          <w:lang w:val="de-DE" w:eastAsia="de-AT"/>
        </w:rPr>
        <w:t>Studien neu interpretiert</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Die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 und das </w:t>
      </w:r>
      <w:proofErr w:type="spellStart"/>
      <w:r w:rsidRPr="001B174A">
        <w:rPr>
          <w:rFonts w:ascii="Times New Roman" w:eastAsia="Times New Roman" w:hAnsi="Times New Roman" w:cs="Times New Roman"/>
          <w:sz w:val="24"/>
          <w:szCs w:val="24"/>
          <w:lang w:val="de-DE" w:eastAsia="de-AT"/>
        </w:rPr>
        <w:t>BfR</w:t>
      </w:r>
      <w:proofErr w:type="spellEnd"/>
      <w:r w:rsidRPr="001B174A">
        <w:rPr>
          <w:rFonts w:ascii="Times New Roman" w:eastAsia="Times New Roman" w:hAnsi="Times New Roman" w:cs="Times New Roman"/>
          <w:sz w:val="24"/>
          <w:szCs w:val="24"/>
          <w:lang w:val="de-DE" w:eastAsia="de-AT"/>
        </w:rPr>
        <w:t xml:space="preserve"> waren auch dafür kritisiert worden, sich bei ihrer Bewertung auf von der Industrie unterstützte Studien gestützt zu haben. Diese Studien waren im Gegensatz zu den von der </w:t>
      </w:r>
      <w:proofErr w:type="spellStart"/>
      <w:r w:rsidRPr="001B174A">
        <w:rPr>
          <w:rFonts w:ascii="Times New Roman" w:eastAsia="Times New Roman" w:hAnsi="Times New Roman" w:cs="Times New Roman"/>
          <w:sz w:val="24"/>
          <w:szCs w:val="24"/>
          <w:lang w:val="de-DE" w:eastAsia="de-AT"/>
        </w:rPr>
        <w:t>IARC</w:t>
      </w:r>
      <w:proofErr w:type="spellEnd"/>
      <w:r w:rsidRPr="001B174A">
        <w:rPr>
          <w:rFonts w:ascii="Times New Roman" w:eastAsia="Times New Roman" w:hAnsi="Times New Roman" w:cs="Times New Roman"/>
          <w:sz w:val="24"/>
          <w:szCs w:val="24"/>
          <w:lang w:val="de-DE" w:eastAsia="de-AT"/>
        </w:rPr>
        <w:t xml:space="preserve"> herangezogenen Untersuchungen keiner Überprüfung durch Fachkollegen unterzogen worden. Dieser „Peer Review“-</w:t>
      </w:r>
      <w:r w:rsidR="004D4727" w:rsidRPr="001B174A">
        <w:rPr>
          <w:rFonts w:ascii="Times New Roman" w:eastAsia="Times New Roman" w:hAnsi="Times New Roman" w:cs="Times New Roman"/>
          <w:sz w:val="24"/>
          <w:szCs w:val="24"/>
          <w:lang w:val="de-DE" w:eastAsia="de-AT"/>
        </w:rPr>
        <w:t>Prozeß</w:t>
      </w:r>
      <w:r w:rsidRPr="001B174A">
        <w:rPr>
          <w:rFonts w:ascii="Times New Roman" w:eastAsia="Times New Roman" w:hAnsi="Times New Roman" w:cs="Times New Roman"/>
          <w:sz w:val="24"/>
          <w:szCs w:val="24"/>
          <w:lang w:val="de-DE" w:eastAsia="de-AT"/>
        </w:rPr>
        <w:t xml:space="preserve"> ist ein in der Forschung übliches Verfahren </w:t>
      </w:r>
      <w:r w:rsidRPr="001B174A">
        <w:rPr>
          <w:rFonts w:ascii="Times New Roman" w:eastAsia="Times New Roman" w:hAnsi="Times New Roman" w:cs="Times New Roman"/>
          <w:sz w:val="24"/>
          <w:szCs w:val="24"/>
          <w:lang w:val="de-DE" w:eastAsia="de-AT"/>
        </w:rPr>
        <w:lastRenderedPageBreak/>
        <w:t>zur Qualitätssicherung, in dem fachkundige unabhängige Gutachter die Studie vor der Veröffentlichung beurteilen.</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Die EU-Behörde interpretierte zudem die von der </w:t>
      </w:r>
      <w:proofErr w:type="spellStart"/>
      <w:r w:rsidRPr="001B174A">
        <w:rPr>
          <w:rFonts w:ascii="Times New Roman" w:eastAsia="Times New Roman" w:hAnsi="Times New Roman" w:cs="Times New Roman"/>
          <w:sz w:val="24"/>
          <w:szCs w:val="24"/>
          <w:lang w:val="de-DE" w:eastAsia="de-AT"/>
        </w:rPr>
        <w:t>IARC</w:t>
      </w:r>
      <w:proofErr w:type="spellEnd"/>
      <w:r w:rsidRPr="001B174A">
        <w:rPr>
          <w:rFonts w:ascii="Times New Roman" w:eastAsia="Times New Roman" w:hAnsi="Times New Roman" w:cs="Times New Roman"/>
          <w:sz w:val="24"/>
          <w:szCs w:val="24"/>
          <w:lang w:val="de-DE" w:eastAsia="de-AT"/>
        </w:rPr>
        <w:t xml:space="preserve"> verwendeten Studien neu. Diese hatten Produkte, die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und andere Wirkstoffe enthalten, an Mäusen getestet. Die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 bewertete nun, wie wahrscheinlich ein Mensch die Dosen einnehmen würde, die die Mäuse bekommen haben - mehr dazu in </w:t>
      </w:r>
      <w:hyperlink r:id="rId8" w:history="1">
        <w:r w:rsidRPr="001B174A">
          <w:rPr>
            <w:rFonts w:ascii="Times New Roman" w:eastAsia="Times New Roman" w:hAnsi="Times New Roman" w:cs="Times New Roman"/>
            <w:color w:val="0000FF"/>
            <w:sz w:val="24"/>
            <w:szCs w:val="24"/>
            <w:u w:val="single"/>
            <w:lang w:val="de-DE" w:eastAsia="de-AT"/>
          </w:rPr>
          <w:t>science.ORF.at</w:t>
        </w:r>
      </w:hyperlink>
      <w:r w:rsidRPr="001B174A">
        <w:rPr>
          <w:rFonts w:ascii="Times New Roman" w:eastAsia="Times New Roman" w:hAnsi="Times New Roman" w:cs="Times New Roman"/>
          <w:sz w:val="24"/>
          <w:szCs w:val="24"/>
          <w:lang w:val="de-DE" w:eastAsia="de-AT"/>
        </w:rPr>
        <w:t xml:space="preserve">. Die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 schlug daher einen neuen Grenzwert für die akute Aufnahme von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vor - zum Beispiel während einer einzigen Mahlzeit von 0,5 Milligramm pro Kilogramm Körpergewicht.</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Damit werde „die künftige Bewertung </w:t>
      </w:r>
      <w:r w:rsidR="004D4727" w:rsidRPr="001B174A">
        <w:rPr>
          <w:rFonts w:ascii="Times New Roman" w:eastAsia="Times New Roman" w:hAnsi="Times New Roman" w:cs="Times New Roman"/>
          <w:sz w:val="24"/>
          <w:szCs w:val="24"/>
          <w:lang w:val="de-DE" w:eastAsia="de-AT"/>
        </w:rPr>
        <w:t>potentieller</w:t>
      </w:r>
      <w:r w:rsidRPr="001B174A">
        <w:rPr>
          <w:rFonts w:ascii="Times New Roman" w:eastAsia="Times New Roman" w:hAnsi="Times New Roman" w:cs="Times New Roman"/>
          <w:sz w:val="24"/>
          <w:szCs w:val="24"/>
          <w:lang w:val="de-DE" w:eastAsia="de-AT"/>
        </w:rPr>
        <w:t xml:space="preserve"> Risiken durch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verschärft, so </w:t>
      </w:r>
      <w:proofErr w:type="spellStart"/>
      <w:r w:rsidRPr="001B174A">
        <w:rPr>
          <w:rFonts w:ascii="Times New Roman" w:eastAsia="Times New Roman" w:hAnsi="Times New Roman" w:cs="Times New Roman"/>
          <w:sz w:val="24"/>
          <w:szCs w:val="24"/>
          <w:lang w:val="de-DE" w:eastAsia="de-AT"/>
        </w:rPr>
        <w:t>Tarazona</w:t>
      </w:r>
      <w:proofErr w:type="spellEnd"/>
      <w:r w:rsidRPr="001B174A">
        <w:rPr>
          <w:rFonts w:ascii="Times New Roman" w:eastAsia="Times New Roman" w:hAnsi="Times New Roman" w:cs="Times New Roman"/>
          <w:sz w:val="24"/>
          <w:szCs w:val="24"/>
          <w:lang w:val="de-DE" w:eastAsia="de-AT"/>
        </w:rPr>
        <w:t xml:space="preserve">. Bisher gibt es nur einen Grenzwert für die tägliche regelmäßige Aufnahme des Stoffes - dieser soll laut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-Empfehlung von 0,3 auf 0,5 Milligramm pro Kilogramm Körpergewicht erhöht werden.</w:t>
      </w:r>
    </w:p>
    <w:p w:rsidR="001B174A" w:rsidRPr="001B174A" w:rsidRDefault="001B174A" w:rsidP="001B174A">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1B174A">
        <w:rPr>
          <w:rFonts w:ascii="Times New Roman" w:eastAsia="Times New Roman" w:hAnsi="Times New Roman" w:cs="Times New Roman"/>
          <w:b/>
          <w:bCs/>
          <w:sz w:val="36"/>
          <w:szCs w:val="36"/>
          <w:lang w:val="de-DE" w:eastAsia="de-AT"/>
        </w:rPr>
        <w:t>Verbot gefordert</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Für heftige Kritik sorgte die Entscheidung der EU-Behörde auch bei Umweltschützern. Diese fordern seit Jahren ein Verbot des Pestizids. Global 2000 etwa vermutete im </w:t>
      </w:r>
      <w:r w:rsidR="004D4727" w:rsidRPr="001B174A">
        <w:rPr>
          <w:rFonts w:ascii="Times New Roman" w:eastAsia="Times New Roman" w:hAnsi="Times New Roman" w:cs="Times New Roman"/>
          <w:sz w:val="24"/>
          <w:szCs w:val="24"/>
          <w:lang w:val="de-DE" w:eastAsia="de-AT"/>
        </w:rPr>
        <w:t>Anschluß</w:t>
      </w:r>
      <w:r w:rsidRPr="001B174A">
        <w:rPr>
          <w:rFonts w:ascii="Times New Roman" w:eastAsia="Times New Roman" w:hAnsi="Times New Roman" w:cs="Times New Roman"/>
          <w:sz w:val="24"/>
          <w:szCs w:val="24"/>
          <w:lang w:val="de-DE" w:eastAsia="de-AT"/>
        </w:rPr>
        <w:t xml:space="preserve"> an die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-Entscheidung, </w:t>
      </w:r>
      <w:r w:rsidR="004D4727" w:rsidRPr="001B174A">
        <w:rPr>
          <w:rFonts w:ascii="Times New Roman" w:eastAsia="Times New Roman" w:hAnsi="Times New Roman" w:cs="Times New Roman"/>
          <w:sz w:val="24"/>
          <w:szCs w:val="24"/>
          <w:lang w:val="de-DE" w:eastAsia="de-AT"/>
        </w:rPr>
        <w:t>daß</w:t>
      </w:r>
      <w:r w:rsidRPr="001B174A">
        <w:rPr>
          <w:rFonts w:ascii="Times New Roman" w:eastAsia="Times New Roman" w:hAnsi="Times New Roman" w:cs="Times New Roman"/>
          <w:sz w:val="24"/>
          <w:szCs w:val="24"/>
          <w:lang w:val="de-DE" w:eastAsia="de-AT"/>
        </w:rPr>
        <w:t xml:space="preserve"> die „chemische Industrie und Zulassungsbehörden durch die Anwendung spezieller statistischer Verfahren ‚getrickst‘“ hätten. Kritik kam auch von Greenpeace. „Das Papier </w:t>
      </w:r>
      <w:r w:rsidR="004D4727" w:rsidRPr="001B174A">
        <w:rPr>
          <w:rFonts w:ascii="Times New Roman" w:eastAsia="Times New Roman" w:hAnsi="Times New Roman" w:cs="Times New Roman"/>
          <w:sz w:val="24"/>
          <w:szCs w:val="24"/>
          <w:lang w:val="de-DE" w:eastAsia="de-AT"/>
        </w:rPr>
        <w:t>verläßt</w:t>
      </w:r>
      <w:r w:rsidRPr="001B174A">
        <w:rPr>
          <w:rFonts w:ascii="Times New Roman" w:eastAsia="Times New Roman" w:hAnsi="Times New Roman" w:cs="Times New Roman"/>
          <w:sz w:val="24"/>
          <w:szCs w:val="24"/>
          <w:lang w:val="de-DE" w:eastAsia="de-AT"/>
        </w:rPr>
        <w:t xml:space="preserve"> sich stark auf nicht publizierte Studien, die von den </w:t>
      </w:r>
      <w:proofErr w:type="spellStart"/>
      <w:r w:rsidRPr="001B174A">
        <w:rPr>
          <w:rFonts w:ascii="Times New Roman" w:eastAsia="Times New Roman" w:hAnsi="Times New Roman" w:cs="Times New Roman"/>
          <w:sz w:val="24"/>
          <w:szCs w:val="24"/>
          <w:lang w:val="de-DE" w:eastAsia="de-AT"/>
        </w:rPr>
        <w:t>Glyphosaterzeugern</w:t>
      </w:r>
      <w:proofErr w:type="spellEnd"/>
      <w:r w:rsidRPr="001B174A">
        <w:rPr>
          <w:rFonts w:ascii="Times New Roman" w:eastAsia="Times New Roman" w:hAnsi="Times New Roman" w:cs="Times New Roman"/>
          <w:sz w:val="24"/>
          <w:szCs w:val="24"/>
          <w:lang w:val="de-DE" w:eastAsia="de-AT"/>
        </w:rPr>
        <w:t xml:space="preserve"> in Auftrag gegeben worden sind und </w:t>
      </w:r>
      <w:r w:rsidR="004D4727" w:rsidRPr="001B174A">
        <w:rPr>
          <w:rFonts w:ascii="Times New Roman" w:eastAsia="Times New Roman" w:hAnsi="Times New Roman" w:cs="Times New Roman"/>
          <w:sz w:val="24"/>
          <w:szCs w:val="24"/>
          <w:lang w:val="de-DE" w:eastAsia="de-AT"/>
        </w:rPr>
        <w:t>mißachtet</w:t>
      </w:r>
      <w:r w:rsidRPr="001B174A">
        <w:rPr>
          <w:rFonts w:ascii="Times New Roman" w:eastAsia="Times New Roman" w:hAnsi="Times New Roman" w:cs="Times New Roman"/>
          <w:sz w:val="24"/>
          <w:szCs w:val="24"/>
          <w:lang w:val="de-DE" w:eastAsia="de-AT"/>
        </w:rPr>
        <w:t xml:space="preserve"> Hinweise aus Peer-</w:t>
      </w:r>
      <w:proofErr w:type="spellStart"/>
      <w:r w:rsidRPr="001B174A">
        <w:rPr>
          <w:rFonts w:ascii="Times New Roman" w:eastAsia="Times New Roman" w:hAnsi="Times New Roman" w:cs="Times New Roman"/>
          <w:sz w:val="24"/>
          <w:szCs w:val="24"/>
          <w:lang w:val="de-DE" w:eastAsia="de-AT"/>
        </w:rPr>
        <w:t>Reviewed</w:t>
      </w:r>
      <w:proofErr w:type="spellEnd"/>
      <w:r w:rsidRPr="001B174A">
        <w:rPr>
          <w:rFonts w:ascii="Times New Roman" w:eastAsia="Times New Roman" w:hAnsi="Times New Roman" w:cs="Times New Roman"/>
          <w:sz w:val="24"/>
          <w:szCs w:val="24"/>
          <w:lang w:val="de-DE" w:eastAsia="de-AT"/>
        </w:rPr>
        <w:t xml:space="preserve">-Studien, wonach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krebserregend ist.“</w:t>
      </w:r>
    </w:p>
    <w:p w:rsidR="001B174A" w:rsidRPr="001B174A" w:rsidRDefault="001B174A" w:rsidP="001B174A">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1B174A">
        <w:rPr>
          <w:rFonts w:ascii="Times New Roman" w:eastAsia="Times New Roman" w:hAnsi="Times New Roman" w:cs="Times New Roman"/>
          <w:b/>
          <w:bCs/>
          <w:sz w:val="36"/>
          <w:szCs w:val="36"/>
          <w:lang w:val="de-DE" w:eastAsia="de-AT"/>
        </w:rPr>
        <w:t xml:space="preserve">Milliardenumsätze mit </w:t>
      </w:r>
      <w:proofErr w:type="spellStart"/>
      <w:r w:rsidRPr="001B174A">
        <w:rPr>
          <w:rFonts w:ascii="Times New Roman" w:eastAsia="Times New Roman" w:hAnsi="Times New Roman" w:cs="Times New Roman"/>
          <w:b/>
          <w:bCs/>
          <w:sz w:val="36"/>
          <w:szCs w:val="36"/>
          <w:lang w:val="de-DE" w:eastAsia="de-AT"/>
        </w:rPr>
        <w:t>Glyphosat</w:t>
      </w:r>
      <w:proofErr w:type="spellEnd"/>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Die Wissenschaftler forderten die EU-Kommission nun auf, „die fehlerhafte Bewertung der </w:t>
      </w:r>
      <w:proofErr w:type="spellStart"/>
      <w:r w:rsidRPr="001B174A">
        <w:rPr>
          <w:rFonts w:ascii="Times New Roman" w:eastAsia="Times New Roman" w:hAnsi="Times New Roman" w:cs="Times New Roman"/>
          <w:sz w:val="24"/>
          <w:szCs w:val="24"/>
          <w:lang w:val="de-DE" w:eastAsia="de-AT"/>
        </w:rPr>
        <w:t>EFSA</w:t>
      </w:r>
      <w:proofErr w:type="spellEnd"/>
      <w:r w:rsidRPr="001B174A">
        <w:rPr>
          <w:rFonts w:ascii="Times New Roman" w:eastAsia="Times New Roman" w:hAnsi="Times New Roman" w:cs="Times New Roman"/>
          <w:sz w:val="24"/>
          <w:szCs w:val="24"/>
          <w:lang w:val="de-DE" w:eastAsia="de-AT"/>
        </w:rPr>
        <w:t xml:space="preserve"> nicht zu beachten“. Die EU-Kommission </w:t>
      </w:r>
      <w:r w:rsidR="004D4727" w:rsidRPr="001B174A">
        <w:rPr>
          <w:rFonts w:ascii="Times New Roman" w:eastAsia="Times New Roman" w:hAnsi="Times New Roman" w:cs="Times New Roman"/>
          <w:sz w:val="24"/>
          <w:szCs w:val="24"/>
          <w:lang w:val="de-DE" w:eastAsia="de-AT"/>
        </w:rPr>
        <w:t>muß</w:t>
      </w:r>
      <w:r w:rsidRPr="001B174A">
        <w:rPr>
          <w:rFonts w:ascii="Times New Roman" w:eastAsia="Times New Roman" w:hAnsi="Times New Roman" w:cs="Times New Roman"/>
          <w:sz w:val="24"/>
          <w:szCs w:val="24"/>
          <w:lang w:val="de-DE" w:eastAsia="de-AT"/>
        </w:rPr>
        <w:t xml:space="preserve"> bis Mitte 2016 entscheiden, ob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für weitere zehn Jahre zugelassen wird. Am Dienstag soll der offene Brief in Brüssel übergeben werden.</w:t>
      </w:r>
    </w:p>
    <w:p w:rsidR="001B174A" w:rsidRPr="001B174A" w:rsidRDefault="001B174A" w:rsidP="001B174A">
      <w:pPr>
        <w:spacing w:before="100" w:beforeAutospacing="1" w:after="100" w:afterAutospacing="1" w:line="240" w:lineRule="auto"/>
        <w:rPr>
          <w:rFonts w:ascii="Times New Roman" w:eastAsia="Times New Roman" w:hAnsi="Times New Roman" w:cs="Times New Roman"/>
          <w:sz w:val="24"/>
          <w:szCs w:val="24"/>
          <w:lang w:val="de-DE" w:eastAsia="de-AT"/>
        </w:rPr>
      </w:pPr>
      <w:r w:rsidRPr="001B174A">
        <w:rPr>
          <w:rFonts w:ascii="Times New Roman" w:eastAsia="Times New Roman" w:hAnsi="Times New Roman" w:cs="Times New Roman"/>
          <w:sz w:val="24"/>
          <w:szCs w:val="24"/>
          <w:lang w:val="de-DE" w:eastAsia="de-AT"/>
        </w:rPr>
        <w:t xml:space="preserve">Hinter der Entscheidung steckt auch ein Milliardengeschäft. Weltweit wird der jährliche Umsatz auf rund fünf Milliarden Euro geschätzt. In Deutschland wird laut dem Landwirtschaftsministerium </w:t>
      </w:r>
      <w:proofErr w:type="spellStart"/>
      <w:r w:rsidRPr="001B174A">
        <w:rPr>
          <w:rFonts w:ascii="Times New Roman" w:eastAsia="Times New Roman" w:hAnsi="Times New Roman" w:cs="Times New Roman"/>
          <w:sz w:val="24"/>
          <w:szCs w:val="24"/>
          <w:lang w:val="de-DE" w:eastAsia="de-AT"/>
        </w:rPr>
        <w:t>Glyphosat</w:t>
      </w:r>
      <w:proofErr w:type="spellEnd"/>
      <w:r w:rsidRPr="001B174A">
        <w:rPr>
          <w:rFonts w:ascii="Times New Roman" w:eastAsia="Times New Roman" w:hAnsi="Times New Roman" w:cs="Times New Roman"/>
          <w:sz w:val="24"/>
          <w:szCs w:val="24"/>
          <w:lang w:val="de-DE" w:eastAsia="de-AT"/>
        </w:rPr>
        <w:t xml:space="preserve"> auf rund 40 Prozent der Ackerflächen gespritzt. In Österreich sind nur die Zahlen der Hersteller verfügbar. Laut diesen wurden 2014 338 Tonnen des Pestizids verkauft. </w:t>
      </w:r>
      <w:r w:rsidR="004D4727" w:rsidRPr="001B174A">
        <w:rPr>
          <w:rFonts w:ascii="Times New Roman" w:eastAsia="Times New Roman" w:hAnsi="Times New Roman" w:cs="Times New Roman"/>
          <w:sz w:val="24"/>
          <w:szCs w:val="24"/>
          <w:lang w:val="de-DE" w:eastAsia="de-AT"/>
        </w:rPr>
        <w:t>Wieviel</w:t>
      </w:r>
      <w:r w:rsidRPr="001B174A">
        <w:rPr>
          <w:rFonts w:ascii="Times New Roman" w:eastAsia="Times New Roman" w:hAnsi="Times New Roman" w:cs="Times New Roman"/>
          <w:sz w:val="24"/>
          <w:szCs w:val="24"/>
          <w:lang w:val="de-DE" w:eastAsia="de-AT"/>
        </w:rPr>
        <w:t xml:space="preserve"> davon auf den Feldern landete, ist aber unklar.</w:t>
      </w:r>
    </w:p>
    <w:p w:rsidR="001B174A" w:rsidRPr="001B174A" w:rsidRDefault="001B174A" w:rsidP="001B174A">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1B174A">
        <w:rPr>
          <w:rFonts w:ascii="Times New Roman" w:eastAsia="Times New Roman" w:hAnsi="Times New Roman" w:cs="Times New Roman"/>
          <w:b/>
          <w:bCs/>
          <w:sz w:val="36"/>
          <w:szCs w:val="36"/>
          <w:lang w:val="de-DE" w:eastAsia="de-AT"/>
        </w:rPr>
        <w:t>Links:</w:t>
      </w:r>
    </w:p>
    <w:p w:rsidR="001B174A" w:rsidRPr="001B174A" w:rsidRDefault="00891CEA" w:rsidP="001B174A">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9" w:history="1">
        <w:proofErr w:type="spellStart"/>
        <w:r w:rsidR="001B174A" w:rsidRPr="001B174A">
          <w:rPr>
            <w:rFonts w:ascii="Times New Roman" w:eastAsia="Times New Roman" w:hAnsi="Times New Roman" w:cs="Times New Roman"/>
            <w:color w:val="0000FF"/>
            <w:sz w:val="24"/>
            <w:szCs w:val="24"/>
            <w:u w:val="single"/>
            <w:lang w:val="de-DE" w:eastAsia="de-AT"/>
          </w:rPr>
          <w:t>EFSA</w:t>
        </w:r>
        <w:proofErr w:type="spellEnd"/>
      </w:hyperlink>
    </w:p>
    <w:p w:rsidR="001B174A" w:rsidRPr="001B174A" w:rsidRDefault="00891CEA" w:rsidP="001B174A">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0" w:history="1">
        <w:proofErr w:type="spellStart"/>
        <w:r w:rsidR="001B174A" w:rsidRPr="001B174A">
          <w:rPr>
            <w:rFonts w:ascii="Times New Roman" w:eastAsia="Times New Roman" w:hAnsi="Times New Roman" w:cs="Times New Roman"/>
            <w:color w:val="0000FF"/>
            <w:sz w:val="24"/>
            <w:szCs w:val="24"/>
            <w:u w:val="single"/>
            <w:lang w:val="de-DE" w:eastAsia="de-AT"/>
          </w:rPr>
          <w:t>IARC</w:t>
        </w:r>
        <w:proofErr w:type="spellEnd"/>
      </w:hyperlink>
    </w:p>
    <w:p w:rsidR="001B174A" w:rsidRPr="001B174A" w:rsidRDefault="00891CEA" w:rsidP="001B174A">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1" w:history="1">
        <w:r w:rsidR="001B174A" w:rsidRPr="001B174A">
          <w:rPr>
            <w:rFonts w:ascii="Times New Roman" w:eastAsia="Times New Roman" w:hAnsi="Times New Roman" w:cs="Times New Roman"/>
            <w:color w:val="0000FF"/>
            <w:sz w:val="24"/>
            <w:szCs w:val="24"/>
            <w:u w:val="single"/>
            <w:lang w:val="de-DE" w:eastAsia="de-AT"/>
          </w:rPr>
          <w:t>Global 2000</w:t>
        </w:r>
      </w:hyperlink>
    </w:p>
    <w:p w:rsidR="001B174A" w:rsidRPr="001B174A" w:rsidRDefault="00891CEA" w:rsidP="001B174A">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2" w:history="1">
        <w:r w:rsidR="001B174A" w:rsidRPr="001B174A">
          <w:rPr>
            <w:rFonts w:ascii="Times New Roman" w:eastAsia="Times New Roman" w:hAnsi="Times New Roman" w:cs="Times New Roman"/>
            <w:color w:val="0000FF"/>
            <w:sz w:val="24"/>
            <w:szCs w:val="24"/>
            <w:u w:val="single"/>
            <w:lang w:val="de-DE" w:eastAsia="de-AT"/>
          </w:rPr>
          <w:t>Greenpeace</w:t>
        </w:r>
      </w:hyperlink>
    </w:p>
    <w:p w:rsidR="001B174A" w:rsidRPr="001B174A" w:rsidRDefault="00891CEA" w:rsidP="001B174A">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3" w:history="1">
        <w:r w:rsidR="001B174A" w:rsidRPr="001B174A">
          <w:rPr>
            <w:rFonts w:ascii="Times New Roman" w:eastAsia="Times New Roman" w:hAnsi="Times New Roman" w:cs="Times New Roman"/>
            <w:color w:val="0000FF"/>
            <w:sz w:val="24"/>
            <w:szCs w:val="24"/>
            <w:u w:val="single"/>
            <w:lang w:val="de-DE" w:eastAsia="de-AT"/>
          </w:rPr>
          <w:t>„</w:t>
        </w:r>
        <w:proofErr w:type="spellStart"/>
        <w:r w:rsidR="001B174A" w:rsidRPr="001B174A">
          <w:rPr>
            <w:rFonts w:ascii="Times New Roman" w:eastAsia="Times New Roman" w:hAnsi="Times New Roman" w:cs="Times New Roman"/>
            <w:color w:val="0000FF"/>
            <w:sz w:val="24"/>
            <w:szCs w:val="24"/>
            <w:u w:val="single"/>
            <w:lang w:val="de-DE" w:eastAsia="de-AT"/>
          </w:rPr>
          <w:t>SZ</w:t>
        </w:r>
        <w:proofErr w:type="spellEnd"/>
        <w:r w:rsidR="001B174A" w:rsidRPr="001B174A">
          <w:rPr>
            <w:rFonts w:ascii="Times New Roman" w:eastAsia="Times New Roman" w:hAnsi="Times New Roman" w:cs="Times New Roman"/>
            <w:color w:val="0000FF"/>
            <w:sz w:val="24"/>
            <w:szCs w:val="24"/>
            <w:u w:val="single"/>
            <w:lang w:val="de-DE" w:eastAsia="de-AT"/>
          </w:rPr>
          <w:t>“-Artikel</w:t>
        </w:r>
      </w:hyperlink>
    </w:p>
    <w:p w:rsidR="005E3889" w:rsidRDefault="005E3889"/>
    <w:p w:rsidR="007F2669" w:rsidRDefault="007F2669"/>
    <w:p w:rsidR="007F2669" w:rsidRDefault="007F2669"/>
    <w:p w:rsidR="007F2669" w:rsidRDefault="007F2669" w:rsidP="007F2669">
      <w:pPr>
        <w:spacing w:before="100" w:beforeAutospacing="1" w:after="100" w:afterAutospacing="1" w:line="240" w:lineRule="auto"/>
        <w:outlineLvl w:val="0"/>
        <w:rPr>
          <w:rFonts w:ascii="Times New Roman" w:eastAsia="Times New Roman" w:hAnsi="Times New Roman" w:cs="Times New Roman"/>
          <w:b/>
          <w:bCs/>
          <w:kern w:val="36"/>
          <w:sz w:val="40"/>
          <w:szCs w:val="40"/>
          <w:lang w:val="de-DE" w:eastAsia="de-AT"/>
        </w:rPr>
      </w:pPr>
    </w:p>
    <w:p w:rsidR="007F2669" w:rsidRPr="007F2669" w:rsidRDefault="007F2669" w:rsidP="007F2669">
      <w:pPr>
        <w:spacing w:before="100" w:beforeAutospacing="1" w:after="100" w:afterAutospacing="1" w:line="240" w:lineRule="auto"/>
        <w:outlineLvl w:val="0"/>
        <w:rPr>
          <w:rFonts w:ascii="Times New Roman" w:eastAsia="Times New Roman" w:hAnsi="Times New Roman" w:cs="Times New Roman"/>
          <w:b/>
          <w:bCs/>
          <w:kern w:val="36"/>
          <w:sz w:val="40"/>
          <w:szCs w:val="40"/>
          <w:lang w:val="de-DE" w:eastAsia="de-AT"/>
        </w:rPr>
      </w:pPr>
      <w:r w:rsidRPr="007F2669">
        <w:rPr>
          <w:rFonts w:ascii="Times New Roman" w:eastAsia="Times New Roman" w:hAnsi="Times New Roman" w:cs="Times New Roman"/>
          <w:b/>
          <w:bCs/>
          <w:kern w:val="36"/>
          <w:sz w:val="40"/>
          <w:szCs w:val="40"/>
          <w:lang w:val="de-DE" w:eastAsia="de-AT"/>
        </w:rPr>
        <w:t xml:space="preserve">Wissenschaft in der </w:t>
      </w:r>
      <w:proofErr w:type="spellStart"/>
      <w:r w:rsidRPr="007F2669">
        <w:rPr>
          <w:rFonts w:ascii="Times New Roman" w:eastAsia="Times New Roman" w:hAnsi="Times New Roman" w:cs="Times New Roman"/>
          <w:b/>
          <w:bCs/>
          <w:kern w:val="36"/>
          <w:sz w:val="40"/>
          <w:szCs w:val="40"/>
          <w:lang w:val="de-DE" w:eastAsia="de-AT"/>
        </w:rPr>
        <w:t>Lobbyingfalle</w:t>
      </w:r>
      <w:proofErr w:type="spellEnd"/>
    </w:p>
    <w:p w:rsidR="007F2669" w:rsidRPr="007F2669" w:rsidRDefault="00891CEA" w:rsidP="007F2669">
      <w:pPr>
        <w:spacing w:before="100" w:beforeAutospacing="1" w:after="100" w:afterAutospacing="1" w:line="240" w:lineRule="auto"/>
        <w:outlineLvl w:val="0"/>
        <w:rPr>
          <w:rFonts w:ascii="Times New Roman" w:eastAsia="Times New Roman" w:hAnsi="Times New Roman" w:cs="Times New Roman"/>
          <w:b/>
          <w:bCs/>
          <w:kern w:val="36"/>
          <w:sz w:val="24"/>
          <w:szCs w:val="24"/>
          <w:lang w:val="de-DE" w:eastAsia="de-AT"/>
        </w:rPr>
      </w:pPr>
      <w:hyperlink r:id="rId14" w:history="1">
        <w:r w:rsidR="007F2669" w:rsidRPr="00D63C47">
          <w:rPr>
            <w:rStyle w:val="Hyperlink"/>
            <w:rFonts w:ascii="Times New Roman" w:eastAsia="Times New Roman" w:hAnsi="Times New Roman" w:cs="Times New Roman"/>
            <w:b/>
            <w:bCs/>
            <w:kern w:val="36"/>
            <w:sz w:val="24"/>
            <w:szCs w:val="24"/>
            <w:lang w:val="de-DE" w:eastAsia="de-AT"/>
          </w:rPr>
          <w:t>http://science.orf.at/stories/1763077/</w:t>
        </w:r>
      </w:hyperlink>
      <w:r w:rsidR="007F2669">
        <w:rPr>
          <w:rFonts w:ascii="Times New Roman" w:eastAsia="Times New Roman" w:hAnsi="Times New Roman" w:cs="Times New Roman"/>
          <w:b/>
          <w:bCs/>
          <w:kern w:val="36"/>
          <w:sz w:val="24"/>
          <w:szCs w:val="24"/>
          <w:lang w:val="de-DE" w:eastAsia="de-AT"/>
        </w:rPr>
        <w:t xml:space="preserve"> </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b/>
          <w:bCs/>
          <w:sz w:val="24"/>
          <w:szCs w:val="24"/>
          <w:lang w:val="de-DE" w:eastAsia="de-AT"/>
        </w:rPr>
        <w:t xml:space="preserve">Ob Medizin, Ernährung oder Umwelt - kaum eine politische Entscheidung wird heute noch getroffen, ohne </w:t>
      </w:r>
      <w:r w:rsidR="004D4727" w:rsidRPr="007F2669">
        <w:rPr>
          <w:rFonts w:ascii="Times New Roman" w:eastAsia="Times New Roman" w:hAnsi="Times New Roman" w:cs="Times New Roman"/>
          <w:b/>
          <w:bCs/>
          <w:sz w:val="24"/>
          <w:szCs w:val="24"/>
          <w:lang w:val="de-DE" w:eastAsia="de-AT"/>
        </w:rPr>
        <w:t>daß</w:t>
      </w:r>
      <w:r w:rsidRPr="007F2669">
        <w:rPr>
          <w:rFonts w:ascii="Times New Roman" w:eastAsia="Times New Roman" w:hAnsi="Times New Roman" w:cs="Times New Roman"/>
          <w:b/>
          <w:bCs/>
          <w:sz w:val="24"/>
          <w:szCs w:val="24"/>
          <w:lang w:val="de-DE" w:eastAsia="de-AT"/>
        </w:rPr>
        <w:t xml:space="preserve"> zuvor der Rat der Wissenschaft eingeholt wird. Das hat aber auch eine Schattenseite: Immer wieder werden Vorwürfe laut, </w:t>
      </w:r>
      <w:r w:rsidR="004D4727" w:rsidRPr="007F2669">
        <w:rPr>
          <w:rFonts w:ascii="Times New Roman" w:eastAsia="Times New Roman" w:hAnsi="Times New Roman" w:cs="Times New Roman"/>
          <w:b/>
          <w:bCs/>
          <w:sz w:val="24"/>
          <w:szCs w:val="24"/>
          <w:lang w:val="de-DE" w:eastAsia="de-AT"/>
        </w:rPr>
        <w:t>daß</w:t>
      </w:r>
      <w:r w:rsidRPr="007F2669">
        <w:rPr>
          <w:rFonts w:ascii="Times New Roman" w:eastAsia="Times New Roman" w:hAnsi="Times New Roman" w:cs="Times New Roman"/>
          <w:b/>
          <w:bCs/>
          <w:sz w:val="24"/>
          <w:szCs w:val="24"/>
          <w:lang w:val="de-DE" w:eastAsia="de-AT"/>
        </w:rPr>
        <w:t xml:space="preserve"> auf EU-Ebene viele Lobbyisten im Forschermantel auftreten.</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Erstellt am 22.09.2015. </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Als "Gegenmittel" empfiehlt der französische Politikwissenschaftler David </w:t>
      </w:r>
      <w:proofErr w:type="spellStart"/>
      <w:r w:rsidRPr="007F2669">
        <w:rPr>
          <w:rFonts w:ascii="Times New Roman" w:eastAsia="Times New Roman" w:hAnsi="Times New Roman" w:cs="Times New Roman"/>
          <w:sz w:val="24"/>
          <w:szCs w:val="24"/>
          <w:lang w:val="de-DE" w:eastAsia="de-AT"/>
        </w:rPr>
        <w:t>Demortain</w:t>
      </w:r>
      <w:proofErr w:type="spellEnd"/>
      <w:r w:rsidRPr="007F2669">
        <w:rPr>
          <w:rFonts w:ascii="Times New Roman" w:eastAsia="Times New Roman" w:hAnsi="Times New Roman" w:cs="Times New Roman"/>
          <w:sz w:val="24"/>
          <w:szCs w:val="24"/>
          <w:lang w:val="de-DE" w:eastAsia="de-AT"/>
        </w:rPr>
        <w:t xml:space="preserve"> im science.ORF.at-Gespräch Transparenz und eine möglichst vielfältige Zusammensetzung von Beratungsgremien. Politische Entscheidungen würden dadurch zwar nicht einfacher, dem Ansehen der Wissenschaft könnte das aber nützen.</w:t>
      </w:r>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7F2669">
        <w:rPr>
          <w:rFonts w:ascii="Times New Roman" w:eastAsia="Times New Roman" w:hAnsi="Times New Roman" w:cs="Times New Roman"/>
          <w:b/>
          <w:bCs/>
          <w:sz w:val="36"/>
          <w:szCs w:val="36"/>
          <w:lang w:val="de-DE" w:eastAsia="de-AT"/>
        </w:rPr>
        <w:t>"Routinemäßig mitentscheidend"</w:t>
      </w:r>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7F2669">
        <w:rPr>
          <w:rFonts w:ascii="Times New Roman" w:eastAsia="Times New Roman" w:hAnsi="Times New Roman" w:cs="Times New Roman"/>
          <w:b/>
          <w:bCs/>
          <w:sz w:val="36"/>
          <w:szCs w:val="36"/>
          <w:lang w:val="de-DE" w:eastAsia="de-AT"/>
        </w:rPr>
        <w:t>Veranstaltungshinweis</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en-GB" w:eastAsia="de-AT"/>
        </w:rPr>
      </w:pPr>
      <w:r w:rsidRPr="007F2669">
        <w:rPr>
          <w:rFonts w:ascii="Times New Roman" w:eastAsia="Times New Roman" w:hAnsi="Times New Roman" w:cs="Times New Roman"/>
          <w:sz w:val="24"/>
          <w:szCs w:val="24"/>
          <w:lang w:val="de-DE" w:eastAsia="de-AT"/>
        </w:rPr>
        <w:t xml:space="preserve">Am 22. und 23. September widmete sich in Brüssel eine von der Nichtregierungsorganisation Corporate Europe Observatory (CEO) und dem EU-Parlament gemeinsam organisierte Konferenz dem Thema "Science vs. Lobbying. </w:t>
      </w:r>
      <w:r w:rsidRPr="007F2669">
        <w:rPr>
          <w:rFonts w:ascii="Times New Roman" w:eastAsia="Times New Roman" w:hAnsi="Times New Roman" w:cs="Times New Roman"/>
          <w:sz w:val="24"/>
          <w:szCs w:val="24"/>
          <w:lang w:val="en-GB" w:eastAsia="de-AT"/>
        </w:rPr>
        <w:t xml:space="preserve">How to escape the regulatory capture?" Der </w:t>
      </w:r>
      <w:proofErr w:type="spellStart"/>
      <w:r w:rsidRPr="007F2669">
        <w:rPr>
          <w:rFonts w:ascii="Times New Roman" w:eastAsia="Times New Roman" w:hAnsi="Times New Roman" w:cs="Times New Roman"/>
          <w:sz w:val="24"/>
          <w:szCs w:val="24"/>
          <w:lang w:val="en-GB" w:eastAsia="de-AT"/>
        </w:rPr>
        <w:t>Politikwissenschaftler</w:t>
      </w:r>
      <w:proofErr w:type="spellEnd"/>
      <w:r w:rsidRPr="007F2669">
        <w:rPr>
          <w:rFonts w:ascii="Times New Roman" w:eastAsia="Times New Roman" w:hAnsi="Times New Roman" w:cs="Times New Roman"/>
          <w:sz w:val="24"/>
          <w:szCs w:val="24"/>
          <w:lang w:val="en-GB" w:eastAsia="de-AT"/>
        </w:rPr>
        <w:t xml:space="preserve"> David </w:t>
      </w:r>
      <w:proofErr w:type="spellStart"/>
      <w:r w:rsidRPr="007F2669">
        <w:rPr>
          <w:rFonts w:ascii="Times New Roman" w:eastAsia="Times New Roman" w:hAnsi="Times New Roman" w:cs="Times New Roman"/>
          <w:sz w:val="24"/>
          <w:szCs w:val="24"/>
          <w:lang w:val="en-GB" w:eastAsia="de-AT"/>
        </w:rPr>
        <w:t>Demortain</w:t>
      </w:r>
      <w:proofErr w:type="spellEnd"/>
      <w:r w:rsidRPr="007F2669">
        <w:rPr>
          <w:rFonts w:ascii="Times New Roman" w:eastAsia="Times New Roman" w:hAnsi="Times New Roman" w:cs="Times New Roman"/>
          <w:sz w:val="24"/>
          <w:szCs w:val="24"/>
          <w:lang w:val="en-GB" w:eastAsia="de-AT"/>
        </w:rPr>
        <w:t>, der am French National Institute for Agronomic Research (</w:t>
      </w:r>
      <w:proofErr w:type="spellStart"/>
      <w:r w:rsidRPr="007F2669">
        <w:rPr>
          <w:rFonts w:ascii="Times New Roman" w:eastAsia="Times New Roman" w:hAnsi="Times New Roman" w:cs="Times New Roman"/>
          <w:sz w:val="24"/>
          <w:szCs w:val="24"/>
          <w:lang w:val="en-GB" w:eastAsia="de-AT"/>
        </w:rPr>
        <w:t>INRA</w:t>
      </w:r>
      <w:proofErr w:type="spellEnd"/>
      <w:r w:rsidRPr="007F2669">
        <w:rPr>
          <w:rFonts w:ascii="Times New Roman" w:eastAsia="Times New Roman" w:hAnsi="Times New Roman" w:cs="Times New Roman"/>
          <w:sz w:val="24"/>
          <w:szCs w:val="24"/>
          <w:lang w:val="en-GB" w:eastAsia="de-AT"/>
        </w:rPr>
        <w:t xml:space="preserve">) und der London School of Economics </w:t>
      </w:r>
      <w:proofErr w:type="spellStart"/>
      <w:r w:rsidRPr="007F2669">
        <w:rPr>
          <w:rFonts w:ascii="Times New Roman" w:eastAsia="Times New Roman" w:hAnsi="Times New Roman" w:cs="Times New Roman"/>
          <w:sz w:val="24"/>
          <w:szCs w:val="24"/>
          <w:lang w:val="en-GB" w:eastAsia="de-AT"/>
        </w:rPr>
        <w:t>forscht</w:t>
      </w:r>
      <w:proofErr w:type="spellEnd"/>
      <w:r w:rsidRPr="007F2669">
        <w:rPr>
          <w:rFonts w:ascii="Times New Roman" w:eastAsia="Times New Roman" w:hAnsi="Times New Roman" w:cs="Times New Roman"/>
          <w:sz w:val="24"/>
          <w:szCs w:val="24"/>
          <w:lang w:val="en-GB" w:eastAsia="de-AT"/>
        </w:rPr>
        <w:t xml:space="preserve"> und </w:t>
      </w:r>
      <w:proofErr w:type="spellStart"/>
      <w:r w:rsidRPr="007F2669">
        <w:rPr>
          <w:rFonts w:ascii="Times New Roman" w:eastAsia="Times New Roman" w:hAnsi="Times New Roman" w:cs="Times New Roman"/>
          <w:sz w:val="24"/>
          <w:szCs w:val="24"/>
          <w:lang w:val="en-GB" w:eastAsia="de-AT"/>
        </w:rPr>
        <w:t>lehrt</w:t>
      </w:r>
      <w:proofErr w:type="spellEnd"/>
      <w:r w:rsidRPr="007F2669">
        <w:rPr>
          <w:rFonts w:ascii="Times New Roman" w:eastAsia="Times New Roman" w:hAnsi="Times New Roman" w:cs="Times New Roman"/>
          <w:sz w:val="24"/>
          <w:szCs w:val="24"/>
          <w:lang w:val="en-GB" w:eastAsia="de-AT"/>
        </w:rPr>
        <w:t xml:space="preserve">, </w:t>
      </w:r>
      <w:proofErr w:type="spellStart"/>
      <w:r w:rsidRPr="007F2669">
        <w:rPr>
          <w:rFonts w:ascii="Times New Roman" w:eastAsia="Times New Roman" w:hAnsi="Times New Roman" w:cs="Times New Roman"/>
          <w:sz w:val="24"/>
          <w:szCs w:val="24"/>
          <w:lang w:val="en-GB" w:eastAsia="de-AT"/>
        </w:rPr>
        <w:t>diskutierte</w:t>
      </w:r>
      <w:proofErr w:type="spellEnd"/>
      <w:r w:rsidRPr="007F2669">
        <w:rPr>
          <w:rFonts w:ascii="Times New Roman" w:eastAsia="Times New Roman" w:hAnsi="Times New Roman" w:cs="Times New Roman"/>
          <w:sz w:val="24"/>
          <w:szCs w:val="24"/>
          <w:lang w:val="en-GB" w:eastAsia="de-AT"/>
        </w:rPr>
        <w:t xml:space="preserve"> </w:t>
      </w:r>
      <w:proofErr w:type="spellStart"/>
      <w:r w:rsidRPr="007F2669">
        <w:rPr>
          <w:rFonts w:ascii="Times New Roman" w:eastAsia="Times New Roman" w:hAnsi="Times New Roman" w:cs="Times New Roman"/>
          <w:sz w:val="24"/>
          <w:szCs w:val="24"/>
          <w:lang w:val="en-GB" w:eastAsia="de-AT"/>
        </w:rPr>
        <w:t>dabei</w:t>
      </w:r>
      <w:proofErr w:type="spellEnd"/>
      <w:r w:rsidRPr="007F2669">
        <w:rPr>
          <w:rFonts w:ascii="Times New Roman" w:eastAsia="Times New Roman" w:hAnsi="Times New Roman" w:cs="Times New Roman"/>
          <w:sz w:val="24"/>
          <w:szCs w:val="24"/>
          <w:lang w:val="en-GB" w:eastAsia="de-AT"/>
        </w:rPr>
        <w:t xml:space="preserve"> die </w:t>
      </w:r>
      <w:proofErr w:type="spellStart"/>
      <w:r w:rsidRPr="007F2669">
        <w:rPr>
          <w:rFonts w:ascii="Times New Roman" w:eastAsia="Times New Roman" w:hAnsi="Times New Roman" w:cs="Times New Roman"/>
          <w:sz w:val="24"/>
          <w:szCs w:val="24"/>
          <w:lang w:val="en-GB" w:eastAsia="de-AT"/>
        </w:rPr>
        <w:t>Frage</w:t>
      </w:r>
      <w:proofErr w:type="spellEnd"/>
      <w:r w:rsidRPr="007F2669">
        <w:rPr>
          <w:rFonts w:ascii="Times New Roman" w:eastAsia="Times New Roman" w:hAnsi="Times New Roman" w:cs="Times New Roman"/>
          <w:sz w:val="24"/>
          <w:szCs w:val="24"/>
          <w:lang w:val="en-GB" w:eastAsia="de-AT"/>
        </w:rPr>
        <w:t>: "What defines acceptable evidence for policy-making, in particular for regulated industry products such as medicines, foodstuffs, chemicals?"</w:t>
      </w:r>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7F2669">
        <w:rPr>
          <w:rFonts w:ascii="Times New Roman" w:eastAsia="Times New Roman" w:hAnsi="Times New Roman" w:cs="Times New Roman"/>
          <w:b/>
          <w:bCs/>
          <w:sz w:val="36"/>
          <w:szCs w:val="36"/>
          <w:lang w:val="de-DE" w:eastAsia="de-AT"/>
        </w:rPr>
        <w:t>Links:</w:t>
      </w:r>
    </w:p>
    <w:p w:rsidR="007F2669" w:rsidRPr="007F2669" w:rsidRDefault="00891CEA" w:rsidP="007F2669">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5" w:history="1">
        <w:r w:rsidR="007F2669" w:rsidRPr="007F2669">
          <w:rPr>
            <w:rFonts w:ascii="Times New Roman" w:eastAsia="Times New Roman" w:hAnsi="Times New Roman" w:cs="Times New Roman"/>
            <w:color w:val="0000FF"/>
            <w:sz w:val="24"/>
            <w:szCs w:val="24"/>
            <w:u w:val="single"/>
            <w:lang w:val="de-DE" w:eastAsia="de-AT"/>
          </w:rPr>
          <w:t xml:space="preserve">David </w:t>
        </w:r>
        <w:proofErr w:type="spellStart"/>
        <w:r w:rsidR="007F2669" w:rsidRPr="007F2669">
          <w:rPr>
            <w:rFonts w:ascii="Times New Roman" w:eastAsia="Times New Roman" w:hAnsi="Times New Roman" w:cs="Times New Roman"/>
            <w:color w:val="0000FF"/>
            <w:sz w:val="24"/>
            <w:szCs w:val="24"/>
            <w:u w:val="single"/>
            <w:lang w:val="de-DE" w:eastAsia="de-AT"/>
          </w:rPr>
          <w:t>Demortain</w:t>
        </w:r>
        <w:proofErr w:type="spellEnd"/>
      </w:hyperlink>
    </w:p>
    <w:p w:rsidR="007F2669" w:rsidRPr="007F2669" w:rsidRDefault="00891CEA" w:rsidP="007F2669">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6" w:history="1">
        <w:r w:rsidR="007F2669" w:rsidRPr="007F2669">
          <w:rPr>
            <w:rFonts w:ascii="Times New Roman" w:eastAsia="Times New Roman" w:hAnsi="Times New Roman" w:cs="Times New Roman"/>
            <w:color w:val="0000FF"/>
            <w:sz w:val="24"/>
            <w:szCs w:val="24"/>
            <w:u w:val="single"/>
            <w:lang w:val="de-DE" w:eastAsia="de-AT"/>
          </w:rPr>
          <w:t>Programm der Konferenz "Science vs. Lobbying" ,.pdf</w:t>
        </w:r>
      </w:hyperlink>
    </w:p>
    <w:p w:rsidR="007F2669" w:rsidRPr="007F2669" w:rsidRDefault="00891CEA" w:rsidP="007F2669">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7" w:history="1">
        <w:r w:rsidR="007F2669" w:rsidRPr="007F2669">
          <w:rPr>
            <w:rFonts w:ascii="Times New Roman" w:eastAsia="Times New Roman" w:hAnsi="Times New Roman" w:cs="Times New Roman"/>
            <w:color w:val="0000FF"/>
            <w:sz w:val="24"/>
            <w:szCs w:val="24"/>
            <w:u w:val="single"/>
            <w:lang w:val="de-DE" w:eastAsia="de-AT"/>
          </w:rPr>
          <w:t>Livestream zur Konferenz</w:t>
        </w:r>
      </w:hyperlink>
    </w:p>
    <w:p w:rsidR="007F2669" w:rsidRPr="007F2669" w:rsidRDefault="00891CEA" w:rsidP="007F2669">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18" w:history="1">
        <w:r w:rsidR="007F2669" w:rsidRPr="007F2669">
          <w:rPr>
            <w:rFonts w:ascii="Times New Roman" w:eastAsia="Times New Roman" w:hAnsi="Times New Roman" w:cs="Times New Roman"/>
            <w:color w:val="0000FF"/>
            <w:sz w:val="24"/>
            <w:szCs w:val="24"/>
            <w:u w:val="single"/>
            <w:lang w:val="de-DE" w:eastAsia="de-AT"/>
          </w:rPr>
          <w:t>Corporate Europe Observatory</w:t>
        </w:r>
      </w:hyperlink>
    </w:p>
    <w:p w:rsidR="007F2669" w:rsidRPr="007F2669" w:rsidRDefault="00891CEA" w:rsidP="007F2669">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AT"/>
        </w:rPr>
      </w:pPr>
      <w:hyperlink r:id="rId19" w:history="1">
        <w:r w:rsidR="007F2669" w:rsidRPr="007F2669">
          <w:rPr>
            <w:rFonts w:ascii="Times New Roman" w:eastAsia="Times New Roman" w:hAnsi="Times New Roman" w:cs="Times New Roman"/>
            <w:color w:val="0000FF"/>
            <w:sz w:val="24"/>
            <w:szCs w:val="24"/>
            <w:u w:val="single"/>
            <w:lang w:val="en-GB" w:eastAsia="de-AT"/>
          </w:rPr>
          <w:t>A new mechanism for independent scientific advice in the European Commission</w:t>
        </w:r>
      </w:hyperlink>
    </w:p>
    <w:p w:rsidR="007F2669" w:rsidRPr="007F2669" w:rsidRDefault="00891CEA" w:rsidP="007F2669">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20" w:history="1">
        <w:r w:rsidR="007F2669" w:rsidRPr="007F2669">
          <w:rPr>
            <w:rFonts w:ascii="Times New Roman" w:eastAsia="Times New Roman" w:hAnsi="Times New Roman" w:cs="Times New Roman"/>
            <w:color w:val="0000FF"/>
            <w:sz w:val="24"/>
            <w:szCs w:val="24"/>
            <w:u w:val="single"/>
            <w:lang w:val="de-DE" w:eastAsia="de-AT"/>
          </w:rPr>
          <w:t>CEO-Empfehlungen für wissenschaftliche Beratung</w:t>
        </w:r>
      </w:hyperlink>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proofErr w:type="spellStart"/>
      <w:r w:rsidRPr="007F2669">
        <w:rPr>
          <w:rFonts w:ascii="Times New Roman" w:eastAsia="Times New Roman" w:hAnsi="Times New Roman" w:cs="Times New Roman"/>
          <w:b/>
          <w:bCs/>
          <w:sz w:val="36"/>
          <w:szCs w:val="36"/>
          <w:lang w:val="de-DE" w:eastAsia="de-AT"/>
        </w:rPr>
        <w:t>Ö1</w:t>
      </w:r>
      <w:proofErr w:type="spellEnd"/>
      <w:r w:rsidRPr="007F2669">
        <w:rPr>
          <w:rFonts w:ascii="Times New Roman" w:eastAsia="Times New Roman" w:hAnsi="Times New Roman" w:cs="Times New Roman"/>
          <w:b/>
          <w:bCs/>
          <w:sz w:val="36"/>
          <w:szCs w:val="36"/>
          <w:lang w:val="de-DE" w:eastAsia="de-AT"/>
        </w:rPr>
        <w:t>-Sendungshinweis</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Über Wissenschaft in der </w:t>
      </w:r>
      <w:proofErr w:type="spellStart"/>
      <w:r w:rsidRPr="007F2669">
        <w:rPr>
          <w:rFonts w:ascii="Times New Roman" w:eastAsia="Times New Roman" w:hAnsi="Times New Roman" w:cs="Times New Roman"/>
          <w:sz w:val="24"/>
          <w:szCs w:val="24"/>
          <w:lang w:val="de-DE" w:eastAsia="de-AT"/>
        </w:rPr>
        <w:t>Lobbyingfalle</w:t>
      </w:r>
      <w:proofErr w:type="spellEnd"/>
      <w:r w:rsidRPr="007F2669">
        <w:rPr>
          <w:rFonts w:ascii="Times New Roman" w:eastAsia="Times New Roman" w:hAnsi="Times New Roman" w:cs="Times New Roman"/>
          <w:sz w:val="24"/>
          <w:szCs w:val="24"/>
          <w:lang w:val="de-DE" w:eastAsia="de-AT"/>
        </w:rPr>
        <w:t xml:space="preserve"> berichtete auch </w:t>
      </w:r>
      <w:hyperlink r:id="rId21" w:history="1">
        <w:r w:rsidRPr="007F2669">
          <w:rPr>
            <w:rFonts w:ascii="Times New Roman" w:eastAsia="Times New Roman" w:hAnsi="Times New Roman" w:cs="Times New Roman"/>
            <w:color w:val="0000FF"/>
            <w:sz w:val="24"/>
            <w:szCs w:val="24"/>
            <w:u w:val="single"/>
            <w:lang w:val="de-DE" w:eastAsia="de-AT"/>
          </w:rPr>
          <w:t>"Wissen Aktuell"</w:t>
        </w:r>
      </w:hyperlink>
      <w:r w:rsidRPr="007F2669">
        <w:rPr>
          <w:rFonts w:ascii="Times New Roman" w:eastAsia="Times New Roman" w:hAnsi="Times New Roman" w:cs="Times New Roman"/>
          <w:sz w:val="24"/>
          <w:szCs w:val="24"/>
          <w:lang w:val="de-DE" w:eastAsia="de-AT"/>
        </w:rPr>
        <w:t xml:space="preserve"> am 22. September um 13.55 Uhr.</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Forschungsinstitute, hinter denen Firmen bzw. Unternehmensverbände stehen; durch immer neue Studien künstlich verlängerte Debatten; willkürlich ausgewählte Studien zur </w:t>
      </w:r>
      <w:r w:rsidRPr="007F2669">
        <w:rPr>
          <w:rFonts w:ascii="Times New Roman" w:eastAsia="Times New Roman" w:hAnsi="Times New Roman" w:cs="Times New Roman"/>
          <w:sz w:val="24"/>
          <w:szCs w:val="24"/>
          <w:lang w:val="de-DE" w:eastAsia="de-AT"/>
        </w:rPr>
        <w:lastRenderedPageBreak/>
        <w:t xml:space="preserve">Untermauerung einer Entscheidung - von all diesen Praktiken berichtet Corporate Europa </w:t>
      </w:r>
      <w:proofErr w:type="spellStart"/>
      <w:r w:rsidRPr="007F2669">
        <w:rPr>
          <w:rFonts w:ascii="Times New Roman" w:eastAsia="Times New Roman" w:hAnsi="Times New Roman" w:cs="Times New Roman"/>
          <w:sz w:val="24"/>
          <w:szCs w:val="24"/>
          <w:lang w:val="de-DE" w:eastAsia="de-AT"/>
        </w:rPr>
        <w:t>Oberservatory</w:t>
      </w:r>
      <w:proofErr w:type="spellEnd"/>
      <w:r w:rsidRPr="007F2669">
        <w:rPr>
          <w:rFonts w:ascii="Times New Roman" w:eastAsia="Times New Roman" w:hAnsi="Times New Roman" w:cs="Times New Roman"/>
          <w:sz w:val="24"/>
          <w:szCs w:val="24"/>
          <w:lang w:val="de-DE" w:eastAsia="de-AT"/>
        </w:rPr>
        <w:t xml:space="preserve"> (CEO), eine sich selbst als </w:t>
      </w:r>
      <w:proofErr w:type="spellStart"/>
      <w:r w:rsidRPr="007F2669">
        <w:rPr>
          <w:rFonts w:ascii="Times New Roman" w:eastAsia="Times New Roman" w:hAnsi="Times New Roman" w:cs="Times New Roman"/>
          <w:sz w:val="24"/>
          <w:szCs w:val="24"/>
          <w:lang w:val="de-DE" w:eastAsia="de-AT"/>
        </w:rPr>
        <w:t>lobbyingkritisch</w:t>
      </w:r>
      <w:proofErr w:type="spellEnd"/>
      <w:r w:rsidRPr="007F2669">
        <w:rPr>
          <w:rFonts w:ascii="Times New Roman" w:eastAsia="Times New Roman" w:hAnsi="Times New Roman" w:cs="Times New Roman"/>
          <w:sz w:val="24"/>
          <w:szCs w:val="24"/>
          <w:lang w:val="de-DE" w:eastAsia="de-AT"/>
        </w:rPr>
        <w:t xml:space="preserve"> definierende Nichtregierungsorganisation mit Sitz in Brüssel, wenn es um wissenschaftliche Politikberatung auf EU-Ebene geht. Laut CEO wurde die Wissenschaft für Lobbyisten interessant, weil viele politische Entscheidungen in den letzten Jahrzehnten so komplex wurden, </w:t>
      </w:r>
      <w:r w:rsidR="004D4727" w:rsidRPr="007F2669">
        <w:rPr>
          <w:rFonts w:ascii="Times New Roman" w:eastAsia="Times New Roman" w:hAnsi="Times New Roman" w:cs="Times New Roman"/>
          <w:sz w:val="24"/>
          <w:szCs w:val="24"/>
          <w:lang w:val="de-DE" w:eastAsia="de-AT"/>
        </w:rPr>
        <w:t>daß</w:t>
      </w:r>
      <w:r w:rsidRPr="007F2669">
        <w:rPr>
          <w:rFonts w:ascii="Times New Roman" w:eastAsia="Times New Roman" w:hAnsi="Times New Roman" w:cs="Times New Roman"/>
          <w:sz w:val="24"/>
          <w:szCs w:val="24"/>
          <w:lang w:val="de-DE" w:eastAsia="de-AT"/>
        </w:rPr>
        <w:t xml:space="preserve"> sie ohne Beratung durch Fachleute kaum zu treffen sind. Gesundheit (Stichwort: </w:t>
      </w:r>
      <w:hyperlink r:id="rId22" w:history="1">
        <w:r w:rsidRPr="007F2669">
          <w:rPr>
            <w:rFonts w:ascii="Times New Roman" w:eastAsia="Times New Roman" w:hAnsi="Times New Roman" w:cs="Times New Roman"/>
            <w:color w:val="0000FF"/>
            <w:sz w:val="24"/>
            <w:szCs w:val="24"/>
            <w:u w:val="single"/>
            <w:lang w:val="de-DE" w:eastAsia="de-AT"/>
          </w:rPr>
          <w:t>Medikamentenzulassung</w:t>
        </w:r>
      </w:hyperlink>
      <w:r w:rsidRPr="007F2669">
        <w:rPr>
          <w:rFonts w:ascii="Times New Roman" w:eastAsia="Times New Roman" w:hAnsi="Times New Roman" w:cs="Times New Roman"/>
          <w:sz w:val="24"/>
          <w:szCs w:val="24"/>
          <w:lang w:val="de-DE" w:eastAsia="de-AT"/>
        </w:rPr>
        <w:t xml:space="preserve">), Ernährung (zuletzt: </w:t>
      </w:r>
      <w:hyperlink r:id="rId23" w:history="1">
        <w:proofErr w:type="spellStart"/>
        <w:r w:rsidRPr="007F2669">
          <w:rPr>
            <w:rFonts w:ascii="Times New Roman" w:eastAsia="Times New Roman" w:hAnsi="Times New Roman" w:cs="Times New Roman"/>
            <w:color w:val="0000FF"/>
            <w:sz w:val="24"/>
            <w:szCs w:val="24"/>
            <w:u w:val="single"/>
            <w:lang w:val="de-DE" w:eastAsia="de-AT"/>
          </w:rPr>
          <w:t>Energy</w:t>
        </w:r>
        <w:proofErr w:type="spellEnd"/>
        <w:r w:rsidRPr="007F2669">
          <w:rPr>
            <w:rFonts w:ascii="Times New Roman" w:eastAsia="Times New Roman" w:hAnsi="Times New Roman" w:cs="Times New Roman"/>
            <w:color w:val="0000FF"/>
            <w:sz w:val="24"/>
            <w:szCs w:val="24"/>
            <w:u w:val="single"/>
            <w:lang w:val="de-DE" w:eastAsia="de-AT"/>
          </w:rPr>
          <w:t>-Drinks</w:t>
        </w:r>
      </w:hyperlink>
      <w:r w:rsidRPr="007F2669">
        <w:rPr>
          <w:rFonts w:ascii="Times New Roman" w:eastAsia="Times New Roman" w:hAnsi="Times New Roman" w:cs="Times New Roman"/>
          <w:sz w:val="24"/>
          <w:szCs w:val="24"/>
          <w:lang w:val="de-DE" w:eastAsia="de-AT"/>
        </w:rPr>
        <w:t xml:space="preserve">), Umwelt (z. B. </w:t>
      </w:r>
      <w:hyperlink r:id="rId24" w:history="1">
        <w:proofErr w:type="spellStart"/>
        <w:r w:rsidRPr="007F2669">
          <w:rPr>
            <w:rFonts w:ascii="Times New Roman" w:eastAsia="Times New Roman" w:hAnsi="Times New Roman" w:cs="Times New Roman"/>
            <w:color w:val="0000FF"/>
            <w:sz w:val="24"/>
            <w:szCs w:val="24"/>
            <w:u w:val="single"/>
            <w:lang w:val="de-DE" w:eastAsia="de-AT"/>
          </w:rPr>
          <w:t>Bisphenol</w:t>
        </w:r>
        <w:proofErr w:type="spellEnd"/>
        <w:r w:rsidRPr="007F2669">
          <w:rPr>
            <w:rFonts w:ascii="Times New Roman" w:eastAsia="Times New Roman" w:hAnsi="Times New Roman" w:cs="Times New Roman"/>
            <w:color w:val="0000FF"/>
            <w:sz w:val="24"/>
            <w:szCs w:val="24"/>
            <w:u w:val="single"/>
            <w:lang w:val="de-DE" w:eastAsia="de-AT"/>
          </w:rPr>
          <w:t xml:space="preserve"> A</w:t>
        </w:r>
      </w:hyperlink>
      <w:r w:rsidRPr="007F2669">
        <w:rPr>
          <w:rFonts w:ascii="Times New Roman" w:eastAsia="Times New Roman" w:hAnsi="Times New Roman" w:cs="Times New Roman"/>
          <w:sz w:val="24"/>
          <w:szCs w:val="24"/>
          <w:lang w:val="de-DE" w:eastAsia="de-AT"/>
        </w:rPr>
        <w:t>) und Landwirtschaft (</w:t>
      </w:r>
      <w:hyperlink r:id="rId25" w:history="1">
        <w:r w:rsidRPr="007F2669">
          <w:rPr>
            <w:rFonts w:ascii="Times New Roman" w:eastAsia="Times New Roman" w:hAnsi="Times New Roman" w:cs="Times New Roman"/>
            <w:color w:val="0000FF"/>
            <w:sz w:val="24"/>
            <w:szCs w:val="24"/>
            <w:u w:val="single"/>
            <w:lang w:val="de-DE" w:eastAsia="de-AT"/>
          </w:rPr>
          <w:t xml:space="preserve">etwa </w:t>
        </w:r>
        <w:proofErr w:type="spellStart"/>
        <w:r w:rsidRPr="007F2669">
          <w:rPr>
            <w:rFonts w:ascii="Times New Roman" w:eastAsia="Times New Roman" w:hAnsi="Times New Roman" w:cs="Times New Roman"/>
            <w:color w:val="0000FF"/>
            <w:sz w:val="24"/>
            <w:szCs w:val="24"/>
            <w:u w:val="single"/>
            <w:lang w:val="de-DE" w:eastAsia="de-AT"/>
          </w:rPr>
          <w:t>Glyphosat</w:t>
        </w:r>
        <w:proofErr w:type="spellEnd"/>
      </w:hyperlink>
      <w:r w:rsidRPr="007F2669">
        <w:rPr>
          <w:rFonts w:ascii="Times New Roman" w:eastAsia="Times New Roman" w:hAnsi="Times New Roman" w:cs="Times New Roman"/>
          <w:sz w:val="24"/>
          <w:szCs w:val="24"/>
          <w:lang w:val="de-DE" w:eastAsia="de-AT"/>
        </w:rPr>
        <w:t xml:space="preserve">) sind Bereiche, in denen die EU durch ihre Richtlinien auch in den Mitgliedsstaaten großen </w:t>
      </w:r>
      <w:r w:rsidR="004D4727" w:rsidRPr="007F2669">
        <w:rPr>
          <w:rFonts w:ascii="Times New Roman" w:eastAsia="Times New Roman" w:hAnsi="Times New Roman" w:cs="Times New Roman"/>
          <w:sz w:val="24"/>
          <w:szCs w:val="24"/>
          <w:lang w:val="de-DE" w:eastAsia="de-AT"/>
        </w:rPr>
        <w:t>Einfluß</w:t>
      </w:r>
      <w:r w:rsidRPr="007F2669">
        <w:rPr>
          <w:rFonts w:ascii="Times New Roman" w:eastAsia="Times New Roman" w:hAnsi="Times New Roman" w:cs="Times New Roman"/>
          <w:sz w:val="24"/>
          <w:szCs w:val="24"/>
          <w:lang w:val="de-DE" w:eastAsia="de-AT"/>
        </w:rPr>
        <w:t xml:space="preserve"> hat.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"Wissenschaft spielt eine große Rolle, weil sie routinemäßig in all diesen Feldern in Entscheidungsprozesse integriert ist", so </w:t>
      </w:r>
      <w:proofErr w:type="spellStart"/>
      <w:r w:rsidRPr="007F2669">
        <w:rPr>
          <w:rFonts w:ascii="Times New Roman" w:eastAsia="Times New Roman" w:hAnsi="Times New Roman" w:cs="Times New Roman"/>
          <w:sz w:val="24"/>
          <w:szCs w:val="24"/>
          <w:lang w:val="de-DE" w:eastAsia="de-AT"/>
        </w:rPr>
        <w:t>Demortain</w:t>
      </w:r>
      <w:proofErr w:type="spellEnd"/>
      <w:r w:rsidRPr="007F2669">
        <w:rPr>
          <w:rFonts w:ascii="Times New Roman" w:eastAsia="Times New Roman" w:hAnsi="Times New Roman" w:cs="Times New Roman"/>
          <w:sz w:val="24"/>
          <w:szCs w:val="24"/>
          <w:lang w:val="de-DE" w:eastAsia="de-AT"/>
        </w:rPr>
        <w:t xml:space="preserve"> von der Universität Paris, der sich schwerpunktmäßig mit der Beziehung zwischen Wissen und Regulierung beschäftigt. In Europa wird eine Fülle an Studien produziert, die nicht alle in Entscheidungsprozesse einfließen können. Eine Auswahl </w:t>
      </w:r>
      <w:r w:rsidR="004D4727" w:rsidRPr="007F2669">
        <w:rPr>
          <w:rFonts w:ascii="Times New Roman" w:eastAsia="Times New Roman" w:hAnsi="Times New Roman" w:cs="Times New Roman"/>
          <w:sz w:val="24"/>
          <w:szCs w:val="24"/>
          <w:lang w:val="de-DE" w:eastAsia="de-AT"/>
        </w:rPr>
        <w:t>muß</w:t>
      </w:r>
      <w:r w:rsidRPr="007F2669">
        <w:rPr>
          <w:rFonts w:ascii="Times New Roman" w:eastAsia="Times New Roman" w:hAnsi="Times New Roman" w:cs="Times New Roman"/>
          <w:sz w:val="24"/>
          <w:szCs w:val="24"/>
          <w:lang w:val="de-DE" w:eastAsia="de-AT"/>
        </w:rPr>
        <w:t xml:space="preserve"> getroffen werden, und diese Auswahl nehmen meist wissenschaftliche Beratungsgremien vor - und steuern damit zu einem gewissen Ausmaß die Diskussion.</w:t>
      </w:r>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7F2669">
        <w:rPr>
          <w:rFonts w:ascii="Times New Roman" w:eastAsia="Times New Roman" w:hAnsi="Times New Roman" w:cs="Times New Roman"/>
          <w:b/>
          <w:bCs/>
          <w:sz w:val="36"/>
          <w:szCs w:val="36"/>
          <w:lang w:val="de-DE" w:eastAsia="de-AT"/>
        </w:rPr>
        <w:t>Kein Generalverdacht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Der Politikwissenschaftler unterstützt nicht den Generalverdacht, </w:t>
      </w:r>
      <w:r w:rsidR="004D4727" w:rsidRPr="007F2669">
        <w:rPr>
          <w:rFonts w:ascii="Times New Roman" w:eastAsia="Times New Roman" w:hAnsi="Times New Roman" w:cs="Times New Roman"/>
          <w:sz w:val="24"/>
          <w:szCs w:val="24"/>
          <w:lang w:val="de-DE" w:eastAsia="de-AT"/>
        </w:rPr>
        <w:t>daß</w:t>
      </w:r>
      <w:r w:rsidRPr="007F2669">
        <w:rPr>
          <w:rFonts w:ascii="Times New Roman" w:eastAsia="Times New Roman" w:hAnsi="Times New Roman" w:cs="Times New Roman"/>
          <w:sz w:val="24"/>
          <w:szCs w:val="24"/>
          <w:lang w:val="de-DE" w:eastAsia="de-AT"/>
        </w:rPr>
        <w:t xml:space="preserve"> wissenschaftliche Expertise grundsätzlich als Instrument eingesetzt wird, um Entscheidungen in eine bestimmte Richtung zu beeinflussen. EU-Agenturen holen zahlreiche Expertisen ein, und letztlich müsse man auf Ausgewogenheit vertrauen. Aber: "Firmen und Unternehmensverbände haben Wege gefunden, mit den Mitgliedern wissenschaftlicher Beratungsgremien Kontakt aufzunehmen", so </w:t>
      </w:r>
      <w:proofErr w:type="spellStart"/>
      <w:r w:rsidRPr="007F2669">
        <w:rPr>
          <w:rFonts w:ascii="Times New Roman" w:eastAsia="Times New Roman" w:hAnsi="Times New Roman" w:cs="Times New Roman"/>
          <w:sz w:val="24"/>
          <w:szCs w:val="24"/>
          <w:lang w:val="de-DE" w:eastAsia="de-AT"/>
        </w:rPr>
        <w:t>Demortain</w:t>
      </w:r>
      <w:proofErr w:type="spellEnd"/>
      <w:r w:rsidRPr="007F2669">
        <w:rPr>
          <w:rFonts w:ascii="Times New Roman" w:eastAsia="Times New Roman" w:hAnsi="Times New Roman" w:cs="Times New Roman"/>
          <w:sz w:val="24"/>
          <w:szCs w:val="24"/>
          <w:lang w:val="de-DE" w:eastAsia="de-AT"/>
        </w:rPr>
        <w: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Zuletzt hat laut CEO die Debatte über Chemikalien, die direkt auf das menschliche Hormonsystem wirken, gezeigt, </w:t>
      </w:r>
      <w:r w:rsidR="004D4727" w:rsidRPr="007F2669">
        <w:rPr>
          <w:rFonts w:ascii="Times New Roman" w:eastAsia="Times New Roman" w:hAnsi="Times New Roman" w:cs="Times New Roman"/>
          <w:sz w:val="24"/>
          <w:szCs w:val="24"/>
          <w:lang w:val="de-DE" w:eastAsia="de-AT"/>
        </w:rPr>
        <w:t>daß</w:t>
      </w:r>
      <w:r w:rsidRPr="007F2669">
        <w:rPr>
          <w:rFonts w:ascii="Times New Roman" w:eastAsia="Times New Roman" w:hAnsi="Times New Roman" w:cs="Times New Roman"/>
          <w:sz w:val="24"/>
          <w:szCs w:val="24"/>
          <w:lang w:val="de-DE" w:eastAsia="de-AT"/>
        </w:rPr>
        <w:t xml:space="preserve"> Industrievertreter enge Kontakte zu wissenschaftlichen Beratern geknüpft haben. Das Ziel sei letztlich, im Rahmen der Anhörung möglichst viele Vertreter der eigenen Position unterzubringen und so eine "Meinungsübermacht" zu erzeugen - eine klassische </w:t>
      </w:r>
      <w:proofErr w:type="spellStart"/>
      <w:r w:rsidRPr="007F2669">
        <w:rPr>
          <w:rFonts w:ascii="Times New Roman" w:eastAsia="Times New Roman" w:hAnsi="Times New Roman" w:cs="Times New Roman"/>
          <w:sz w:val="24"/>
          <w:szCs w:val="24"/>
          <w:lang w:val="de-DE" w:eastAsia="de-AT"/>
        </w:rPr>
        <w:t>Lobbyingmethode</w:t>
      </w:r>
      <w:proofErr w:type="spellEnd"/>
      <w:r w:rsidRPr="007F2669">
        <w:rPr>
          <w:rFonts w:ascii="Times New Roman" w:eastAsia="Times New Roman" w:hAnsi="Times New Roman" w:cs="Times New Roman"/>
          <w:sz w:val="24"/>
          <w:szCs w:val="24"/>
          <w:lang w:val="de-DE" w:eastAsia="de-AT"/>
        </w:rPr>
        <w:t>, die nun auch über die Wissenschaft angewandt wird.</w:t>
      </w:r>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7F2669">
        <w:rPr>
          <w:rFonts w:ascii="Times New Roman" w:eastAsia="Times New Roman" w:hAnsi="Times New Roman" w:cs="Times New Roman"/>
          <w:b/>
          <w:bCs/>
          <w:sz w:val="36"/>
          <w:szCs w:val="36"/>
          <w:lang w:val="de-DE" w:eastAsia="de-AT"/>
        </w:rPr>
        <w:t>Größtmögliche Offenheit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Der Pariser Politikwissenschaftler sieht zwei Möglichkeiten, Wissenschaft zumindest ein Stück weit aus der </w:t>
      </w:r>
      <w:proofErr w:type="spellStart"/>
      <w:r w:rsidRPr="007F2669">
        <w:rPr>
          <w:rFonts w:ascii="Times New Roman" w:eastAsia="Times New Roman" w:hAnsi="Times New Roman" w:cs="Times New Roman"/>
          <w:sz w:val="24"/>
          <w:szCs w:val="24"/>
          <w:lang w:val="de-DE" w:eastAsia="de-AT"/>
        </w:rPr>
        <w:t>Lobbyingfalle</w:t>
      </w:r>
      <w:proofErr w:type="spellEnd"/>
      <w:r w:rsidRPr="007F2669">
        <w:rPr>
          <w:rFonts w:ascii="Times New Roman" w:eastAsia="Times New Roman" w:hAnsi="Times New Roman" w:cs="Times New Roman"/>
          <w:sz w:val="24"/>
          <w:szCs w:val="24"/>
          <w:lang w:val="de-DE" w:eastAsia="de-AT"/>
        </w:rPr>
        <w:t xml:space="preserve"> herauszuholen, </w:t>
      </w:r>
      <w:r w:rsidR="004D4727">
        <w:rPr>
          <w:rFonts w:ascii="Times New Roman" w:eastAsia="Times New Roman" w:hAnsi="Times New Roman" w:cs="Times New Roman"/>
          <w:sz w:val="24"/>
          <w:szCs w:val="24"/>
          <w:lang w:val="de-DE" w:eastAsia="de-AT"/>
        </w:rPr>
        <w:t>beide setzen am Beratungsprozeß</w:t>
      </w:r>
      <w:r w:rsidRPr="007F2669">
        <w:rPr>
          <w:rFonts w:ascii="Times New Roman" w:eastAsia="Times New Roman" w:hAnsi="Times New Roman" w:cs="Times New Roman"/>
          <w:sz w:val="24"/>
          <w:szCs w:val="24"/>
          <w:lang w:val="de-DE" w:eastAsia="de-AT"/>
        </w:rPr>
        <w:t xml:space="preserve"> selbst an: Zum einen sollte der </w:t>
      </w:r>
      <w:r w:rsidR="004D4727" w:rsidRPr="007F2669">
        <w:rPr>
          <w:rFonts w:ascii="Times New Roman" w:eastAsia="Times New Roman" w:hAnsi="Times New Roman" w:cs="Times New Roman"/>
          <w:sz w:val="24"/>
          <w:szCs w:val="24"/>
          <w:lang w:val="de-DE" w:eastAsia="de-AT"/>
        </w:rPr>
        <w:t>Prozeß</w:t>
      </w:r>
      <w:r w:rsidRPr="007F2669">
        <w:rPr>
          <w:rFonts w:ascii="Times New Roman" w:eastAsia="Times New Roman" w:hAnsi="Times New Roman" w:cs="Times New Roman"/>
          <w:sz w:val="24"/>
          <w:szCs w:val="24"/>
          <w:lang w:val="de-DE" w:eastAsia="de-AT"/>
        </w:rPr>
        <w:t xml:space="preserve"> selbst so transparent wie möglich sein. Welche Studien wurden als Grundlage für die Entscheidung herangezogen? Welche nicht? Welche Kriterien hat man verwendet, um diese Grenze zu ziehen? Diese Informationen sollten öffentlich zugänglich sein, meint </w:t>
      </w:r>
      <w:proofErr w:type="spellStart"/>
      <w:r w:rsidRPr="007F2669">
        <w:rPr>
          <w:rFonts w:ascii="Times New Roman" w:eastAsia="Times New Roman" w:hAnsi="Times New Roman" w:cs="Times New Roman"/>
          <w:sz w:val="24"/>
          <w:szCs w:val="24"/>
          <w:lang w:val="de-DE" w:eastAsia="de-AT"/>
        </w:rPr>
        <w:t>Demortain</w:t>
      </w:r>
      <w:proofErr w:type="spellEnd"/>
      <w:r w:rsidRPr="007F2669">
        <w:rPr>
          <w:rFonts w:ascii="Times New Roman" w:eastAsia="Times New Roman" w:hAnsi="Times New Roman" w:cs="Times New Roman"/>
          <w:sz w:val="24"/>
          <w:szCs w:val="24"/>
          <w:lang w:val="de-DE" w:eastAsia="de-AT"/>
        </w:rPr>
        <w:t xml:space="preserve">. Wobei er ergänzt: Mehr Transparenz bedeutet nicht weniger Konflikte. Der Wissenschaft aber könnte es nützen, wenn sichtbar würde, </w:t>
      </w:r>
      <w:r w:rsidR="004D4727" w:rsidRPr="007F2669">
        <w:rPr>
          <w:rFonts w:ascii="Times New Roman" w:eastAsia="Times New Roman" w:hAnsi="Times New Roman" w:cs="Times New Roman"/>
          <w:sz w:val="24"/>
          <w:szCs w:val="24"/>
          <w:lang w:val="de-DE" w:eastAsia="de-AT"/>
        </w:rPr>
        <w:t>daß</w:t>
      </w:r>
      <w:r w:rsidRPr="007F2669">
        <w:rPr>
          <w:rFonts w:ascii="Times New Roman" w:eastAsia="Times New Roman" w:hAnsi="Times New Roman" w:cs="Times New Roman"/>
          <w:sz w:val="24"/>
          <w:szCs w:val="24"/>
          <w:lang w:val="de-DE" w:eastAsia="de-AT"/>
        </w:rPr>
        <w:t xml:space="preserve"> es unterschiedliche Positionen gibt.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Zum Zweiten sollten die Beratungsgremien selbst mögl</w:t>
      </w:r>
      <w:r w:rsidR="004D4727">
        <w:rPr>
          <w:rFonts w:ascii="Times New Roman" w:eastAsia="Times New Roman" w:hAnsi="Times New Roman" w:cs="Times New Roman"/>
          <w:sz w:val="24"/>
          <w:szCs w:val="24"/>
          <w:lang w:val="de-DE" w:eastAsia="de-AT"/>
        </w:rPr>
        <w:t>ichst divers besetzt sein, sodaß</w:t>
      </w:r>
      <w:r w:rsidRPr="007F2669">
        <w:rPr>
          <w:rFonts w:ascii="Times New Roman" w:eastAsia="Times New Roman" w:hAnsi="Times New Roman" w:cs="Times New Roman"/>
          <w:sz w:val="24"/>
          <w:szCs w:val="24"/>
          <w:lang w:val="de-DE" w:eastAsia="de-AT"/>
        </w:rPr>
        <w:t xml:space="preserve"> auch die verschiedenen Zugänge zu einer Frage durch die Personen selbst repräsentiert sind. Auch die Informationen zu Treffen von Mitgliedern des Gremiums mit Lobbyisten - seien es nun Unternehmens- oder NGO-Vertreter - </w:t>
      </w:r>
      <w:r w:rsidR="004D4727" w:rsidRPr="007F2669">
        <w:rPr>
          <w:rFonts w:ascii="Times New Roman" w:eastAsia="Times New Roman" w:hAnsi="Times New Roman" w:cs="Times New Roman"/>
          <w:sz w:val="24"/>
          <w:szCs w:val="24"/>
          <w:lang w:val="de-DE" w:eastAsia="de-AT"/>
        </w:rPr>
        <w:t>müßten</w:t>
      </w:r>
      <w:r w:rsidRPr="007F2669">
        <w:rPr>
          <w:rFonts w:ascii="Times New Roman" w:eastAsia="Times New Roman" w:hAnsi="Times New Roman" w:cs="Times New Roman"/>
          <w:sz w:val="24"/>
          <w:szCs w:val="24"/>
          <w:lang w:val="de-DE" w:eastAsia="de-AT"/>
        </w:rPr>
        <w:t xml:space="preserve"> öffentlich zugänglich sein. Durch das starke "Freedom </w:t>
      </w:r>
      <w:proofErr w:type="spellStart"/>
      <w:r w:rsidRPr="007F2669">
        <w:rPr>
          <w:rFonts w:ascii="Times New Roman" w:eastAsia="Times New Roman" w:hAnsi="Times New Roman" w:cs="Times New Roman"/>
          <w:sz w:val="24"/>
          <w:szCs w:val="24"/>
          <w:lang w:val="de-DE" w:eastAsia="de-AT"/>
        </w:rPr>
        <w:t>of</w:t>
      </w:r>
      <w:proofErr w:type="spellEnd"/>
      <w:r w:rsidRPr="007F2669">
        <w:rPr>
          <w:rFonts w:ascii="Times New Roman" w:eastAsia="Times New Roman" w:hAnsi="Times New Roman" w:cs="Times New Roman"/>
          <w:sz w:val="24"/>
          <w:szCs w:val="24"/>
          <w:lang w:val="de-DE" w:eastAsia="de-AT"/>
        </w:rPr>
        <w:t xml:space="preserve"> Information"-Gesetz der EU können diese Infos schon heute zum Großteil von </w:t>
      </w:r>
      <w:r w:rsidRPr="007F2669">
        <w:rPr>
          <w:rFonts w:ascii="Times New Roman" w:eastAsia="Times New Roman" w:hAnsi="Times New Roman" w:cs="Times New Roman"/>
          <w:sz w:val="24"/>
          <w:szCs w:val="24"/>
          <w:lang w:val="de-DE" w:eastAsia="de-AT"/>
        </w:rPr>
        <w:lastRenderedPageBreak/>
        <w:t>den EU-Behörden verlangt werden, nur wenige machen sich aber die Mühe, eine solche Anfrage zu stellen.</w:t>
      </w:r>
    </w:p>
    <w:p w:rsidR="007F2669" w:rsidRPr="007F2669" w:rsidRDefault="007F2669" w:rsidP="007F2669">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7F2669">
        <w:rPr>
          <w:rFonts w:ascii="Times New Roman" w:eastAsia="Times New Roman" w:hAnsi="Times New Roman" w:cs="Times New Roman"/>
          <w:b/>
          <w:bCs/>
          <w:sz w:val="36"/>
          <w:szCs w:val="36"/>
          <w:lang w:val="de-DE" w:eastAsia="de-AT"/>
        </w:rPr>
        <w:t>Neues Beratungsgremium</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sz w:val="24"/>
          <w:szCs w:val="24"/>
          <w:lang w:val="de-DE" w:eastAsia="de-AT"/>
        </w:rPr>
        <w:t xml:space="preserve">Ob Transparenz und Vielfalt der Beratungsgremien auf Ebene der in vielen Belangen entscheidenden EU-Kommission wirklich ernst genommen wird, wird sich demnächst zeigen. Die EU-Kommission hatte im Mai angekündigt, im Herbst Details zu einem neuen Mechanismus unabhängiger wissenschaftlicher Beratung zu veröffentlichen. Bisher ist nur bekannt, </w:t>
      </w:r>
      <w:r w:rsidR="004D4727" w:rsidRPr="007F2669">
        <w:rPr>
          <w:rFonts w:ascii="Times New Roman" w:eastAsia="Times New Roman" w:hAnsi="Times New Roman" w:cs="Times New Roman"/>
          <w:sz w:val="24"/>
          <w:szCs w:val="24"/>
          <w:lang w:val="de-DE" w:eastAsia="de-AT"/>
        </w:rPr>
        <w:t>daß</w:t>
      </w:r>
      <w:r w:rsidRPr="007F2669">
        <w:rPr>
          <w:rFonts w:ascii="Times New Roman" w:eastAsia="Times New Roman" w:hAnsi="Times New Roman" w:cs="Times New Roman"/>
          <w:sz w:val="24"/>
          <w:szCs w:val="24"/>
          <w:lang w:val="de-DE" w:eastAsia="de-AT"/>
        </w:rPr>
        <w:t xml:space="preserve"> eine Gruppe aus Experten die Funktion des höchst umstrittenen "Chief Scientific </w:t>
      </w:r>
      <w:proofErr w:type="spellStart"/>
      <w:r w:rsidRPr="007F2669">
        <w:rPr>
          <w:rFonts w:ascii="Times New Roman" w:eastAsia="Times New Roman" w:hAnsi="Times New Roman" w:cs="Times New Roman"/>
          <w:sz w:val="24"/>
          <w:szCs w:val="24"/>
          <w:lang w:val="de-DE" w:eastAsia="de-AT"/>
        </w:rPr>
        <w:t>Adviser</w:t>
      </w:r>
      <w:proofErr w:type="spellEnd"/>
      <w:r w:rsidRPr="007F2669">
        <w:rPr>
          <w:rFonts w:ascii="Times New Roman" w:eastAsia="Times New Roman" w:hAnsi="Times New Roman" w:cs="Times New Roman"/>
          <w:sz w:val="24"/>
          <w:szCs w:val="24"/>
          <w:lang w:val="de-DE" w:eastAsia="de-AT"/>
        </w:rPr>
        <w:t xml:space="preserve">" übernehmen und damit die Beratung auf eine - personenmäßig - breitere Basis gestellt werden soll. Wie genau der </w:t>
      </w:r>
      <w:r w:rsidR="004D4727" w:rsidRPr="007F2669">
        <w:rPr>
          <w:rFonts w:ascii="Times New Roman" w:eastAsia="Times New Roman" w:hAnsi="Times New Roman" w:cs="Times New Roman"/>
          <w:sz w:val="24"/>
          <w:szCs w:val="24"/>
          <w:lang w:val="de-DE" w:eastAsia="de-AT"/>
        </w:rPr>
        <w:t>Prozeß</w:t>
      </w:r>
      <w:r w:rsidRPr="007F2669">
        <w:rPr>
          <w:rFonts w:ascii="Times New Roman" w:eastAsia="Times New Roman" w:hAnsi="Times New Roman" w:cs="Times New Roman"/>
          <w:sz w:val="24"/>
          <w:szCs w:val="24"/>
          <w:lang w:val="de-DE" w:eastAsia="de-AT"/>
        </w:rPr>
        <w:t xml:space="preserve"> ablaufen soll, dazu wird möglicherweise gerade jetzt heftig </w:t>
      </w:r>
      <w:proofErr w:type="spellStart"/>
      <w:r w:rsidRPr="007F2669">
        <w:rPr>
          <w:rFonts w:ascii="Times New Roman" w:eastAsia="Times New Roman" w:hAnsi="Times New Roman" w:cs="Times New Roman"/>
          <w:sz w:val="24"/>
          <w:szCs w:val="24"/>
          <w:lang w:val="de-DE" w:eastAsia="de-AT"/>
        </w:rPr>
        <w:t>lobbyiert</w:t>
      </w:r>
      <w:proofErr w:type="spellEnd"/>
      <w:r w:rsidRPr="007F2669">
        <w:rPr>
          <w:rFonts w:ascii="Times New Roman" w:eastAsia="Times New Roman" w:hAnsi="Times New Roman" w:cs="Times New Roman"/>
          <w:sz w:val="24"/>
          <w:szCs w:val="24"/>
          <w:lang w:val="de-DE" w:eastAsia="de-AT"/>
        </w:rPr>
        <w: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i/>
          <w:iCs/>
          <w:sz w:val="24"/>
          <w:szCs w:val="24"/>
          <w:lang w:val="de-DE" w:eastAsia="de-AT"/>
        </w:rPr>
        <w:t>Elke Ziegler, science.ORF.at</w:t>
      </w:r>
    </w:p>
    <w:p w:rsidR="007F2669" w:rsidRPr="007F2669" w:rsidRDefault="007F2669" w:rsidP="007F2669">
      <w:pPr>
        <w:spacing w:before="100" w:beforeAutospacing="1" w:after="100" w:afterAutospacing="1" w:line="240" w:lineRule="auto"/>
        <w:rPr>
          <w:rFonts w:ascii="Times New Roman" w:eastAsia="Times New Roman" w:hAnsi="Times New Roman" w:cs="Times New Roman"/>
          <w:sz w:val="24"/>
          <w:szCs w:val="24"/>
          <w:lang w:val="de-DE" w:eastAsia="de-AT"/>
        </w:rPr>
      </w:pPr>
      <w:r w:rsidRPr="007F2669">
        <w:rPr>
          <w:rFonts w:ascii="Times New Roman" w:eastAsia="Times New Roman" w:hAnsi="Times New Roman" w:cs="Times New Roman"/>
          <w:b/>
          <w:bCs/>
          <w:sz w:val="24"/>
          <w:szCs w:val="24"/>
          <w:lang w:val="de-DE" w:eastAsia="de-AT"/>
        </w:rPr>
        <w:t>Mehr zum Thema:</w:t>
      </w:r>
    </w:p>
    <w:p w:rsidR="007F2669" w:rsidRPr="007F2669" w:rsidRDefault="00891CEA" w:rsidP="007F2669">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26" w:history="1">
        <w:r w:rsidR="007F2669" w:rsidRPr="007F2669">
          <w:rPr>
            <w:rFonts w:ascii="Times New Roman" w:eastAsia="Times New Roman" w:hAnsi="Times New Roman" w:cs="Times New Roman"/>
            <w:color w:val="0000FF"/>
            <w:sz w:val="24"/>
            <w:szCs w:val="24"/>
            <w:u w:val="single"/>
            <w:lang w:val="de-DE" w:eastAsia="de-AT"/>
          </w:rPr>
          <w:t>EU-Kommission ohne Wissenschaftsberatung</w:t>
        </w:r>
      </w:hyperlink>
    </w:p>
    <w:p w:rsidR="007F2669" w:rsidRPr="007F2669" w:rsidRDefault="00891CEA" w:rsidP="007F2669">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27" w:history="1">
        <w:r w:rsidR="007F2669" w:rsidRPr="007F2669">
          <w:rPr>
            <w:rFonts w:ascii="Times New Roman" w:eastAsia="Times New Roman" w:hAnsi="Times New Roman" w:cs="Times New Roman"/>
            <w:color w:val="0000FF"/>
            <w:sz w:val="24"/>
            <w:szCs w:val="24"/>
            <w:u w:val="single"/>
            <w:lang w:val="de-DE" w:eastAsia="de-AT"/>
          </w:rPr>
          <w:t>EU-Forschung: Noch Fragen?</w:t>
        </w:r>
      </w:hyperlink>
    </w:p>
    <w:p w:rsidR="007F2669" w:rsidRPr="007F2669" w:rsidRDefault="00891CEA" w:rsidP="007F2669">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AT"/>
        </w:rPr>
      </w:pPr>
      <w:hyperlink r:id="rId28" w:history="1">
        <w:r w:rsidR="007F2669" w:rsidRPr="007F2669">
          <w:rPr>
            <w:rFonts w:ascii="Times New Roman" w:eastAsia="Times New Roman" w:hAnsi="Times New Roman" w:cs="Times New Roman"/>
            <w:color w:val="0000FF"/>
            <w:sz w:val="24"/>
            <w:szCs w:val="24"/>
            <w:u w:val="single"/>
            <w:lang w:val="de-DE" w:eastAsia="de-AT"/>
          </w:rPr>
          <w:t>Union aus Forschungsarm und Forschungsreich</w:t>
        </w:r>
      </w:hyperlink>
    </w:p>
    <w:p w:rsidR="007F2669" w:rsidRDefault="007F2669"/>
    <w:sectPr w:rsidR="007F26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C1683"/>
    <w:multiLevelType w:val="multilevel"/>
    <w:tmpl w:val="9ABE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B0C43"/>
    <w:multiLevelType w:val="multilevel"/>
    <w:tmpl w:val="253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23CDA"/>
    <w:multiLevelType w:val="multilevel"/>
    <w:tmpl w:val="84F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4A"/>
    <w:rsid w:val="001B174A"/>
    <w:rsid w:val="004D4727"/>
    <w:rsid w:val="005E3889"/>
    <w:rsid w:val="007F2669"/>
    <w:rsid w:val="00891CEA"/>
    <w:rsid w:val="008D7B3D"/>
    <w:rsid w:val="009777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56E4-FD32-40D3-BF39-23F09776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B1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1B174A"/>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174A"/>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1B174A"/>
    <w:rPr>
      <w:rFonts w:ascii="Times New Roman" w:eastAsia="Times New Roman" w:hAnsi="Times New Roman" w:cs="Times New Roman"/>
      <w:b/>
      <w:bCs/>
      <w:sz w:val="36"/>
      <w:szCs w:val="36"/>
      <w:lang w:eastAsia="de-AT"/>
    </w:rPr>
  </w:style>
  <w:style w:type="paragraph" w:customStyle="1" w:styleId="teaser">
    <w:name w:val="teaser"/>
    <w:basedOn w:val="Standard"/>
    <w:rsid w:val="001B17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B174A"/>
    <w:rPr>
      <w:b/>
      <w:bCs/>
    </w:rPr>
  </w:style>
  <w:style w:type="character" w:styleId="Hyperlink">
    <w:name w:val="Hyperlink"/>
    <w:basedOn w:val="Absatz-Standardschriftart"/>
    <w:uiPriority w:val="99"/>
    <w:unhideWhenUsed/>
    <w:rsid w:val="001B174A"/>
    <w:rPr>
      <w:color w:val="0000FF"/>
      <w:u w:val="single"/>
    </w:rPr>
  </w:style>
  <w:style w:type="paragraph" w:styleId="StandardWeb">
    <w:name w:val="Normal (Web)"/>
    <w:basedOn w:val="Standard"/>
    <w:uiPriority w:val="99"/>
    <w:semiHidden/>
    <w:unhideWhenUsed/>
    <w:rsid w:val="001B174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etaline">
    <w:name w:val="metaline"/>
    <w:basedOn w:val="Standard"/>
    <w:rsid w:val="007F266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ag">
    <w:name w:val="tag"/>
    <w:basedOn w:val="Absatz-Standardschriftart"/>
    <w:rsid w:val="007F2669"/>
  </w:style>
  <w:style w:type="character" w:customStyle="1" w:styleId="hidden">
    <w:name w:val="hidden"/>
    <w:basedOn w:val="Absatz-Standardschriftart"/>
    <w:rsid w:val="007F2669"/>
  </w:style>
  <w:style w:type="character" w:customStyle="1" w:styleId="time">
    <w:name w:val="time"/>
    <w:basedOn w:val="Absatz-Standardschriftart"/>
    <w:rsid w:val="007F2669"/>
  </w:style>
  <w:style w:type="character" w:styleId="Hervorhebung">
    <w:name w:val="Emphasis"/>
    <w:basedOn w:val="Absatz-Standardschriftart"/>
    <w:uiPriority w:val="20"/>
    <w:qFormat/>
    <w:rsid w:val="007F2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4356">
      <w:bodyDiv w:val="1"/>
      <w:marLeft w:val="0"/>
      <w:marRight w:val="0"/>
      <w:marTop w:val="0"/>
      <w:marBottom w:val="0"/>
      <w:divBdr>
        <w:top w:val="none" w:sz="0" w:space="0" w:color="auto"/>
        <w:left w:val="none" w:sz="0" w:space="0" w:color="auto"/>
        <w:bottom w:val="none" w:sz="0" w:space="0" w:color="auto"/>
        <w:right w:val="none" w:sz="0" w:space="0" w:color="auto"/>
      </w:divBdr>
      <w:divsChild>
        <w:div w:id="662047749">
          <w:marLeft w:val="0"/>
          <w:marRight w:val="0"/>
          <w:marTop w:val="0"/>
          <w:marBottom w:val="0"/>
          <w:divBdr>
            <w:top w:val="none" w:sz="0" w:space="0" w:color="auto"/>
            <w:left w:val="none" w:sz="0" w:space="0" w:color="auto"/>
            <w:bottom w:val="none" w:sz="0" w:space="0" w:color="auto"/>
            <w:right w:val="none" w:sz="0" w:space="0" w:color="auto"/>
          </w:divBdr>
          <w:divsChild>
            <w:div w:id="1619028563">
              <w:marLeft w:val="0"/>
              <w:marRight w:val="0"/>
              <w:marTop w:val="0"/>
              <w:marBottom w:val="0"/>
              <w:divBdr>
                <w:top w:val="none" w:sz="0" w:space="0" w:color="auto"/>
                <w:left w:val="none" w:sz="0" w:space="0" w:color="auto"/>
                <w:bottom w:val="none" w:sz="0" w:space="0" w:color="auto"/>
                <w:right w:val="none" w:sz="0" w:space="0" w:color="auto"/>
              </w:divBdr>
              <w:divsChild>
                <w:div w:id="1455755247">
                  <w:marLeft w:val="0"/>
                  <w:marRight w:val="0"/>
                  <w:marTop w:val="0"/>
                  <w:marBottom w:val="0"/>
                  <w:divBdr>
                    <w:top w:val="none" w:sz="0" w:space="0" w:color="auto"/>
                    <w:left w:val="none" w:sz="0" w:space="0" w:color="auto"/>
                    <w:bottom w:val="none" w:sz="0" w:space="0" w:color="auto"/>
                    <w:right w:val="none" w:sz="0" w:space="0" w:color="auto"/>
                  </w:divBdr>
                  <w:divsChild>
                    <w:div w:id="1242563012">
                      <w:marLeft w:val="0"/>
                      <w:marRight w:val="0"/>
                      <w:marTop w:val="0"/>
                      <w:marBottom w:val="0"/>
                      <w:divBdr>
                        <w:top w:val="none" w:sz="0" w:space="0" w:color="auto"/>
                        <w:left w:val="none" w:sz="0" w:space="0" w:color="auto"/>
                        <w:bottom w:val="none" w:sz="0" w:space="0" w:color="auto"/>
                        <w:right w:val="none" w:sz="0" w:space="0" w:color="auto"/>
                      </w:divBdr>
                      <w:divsChild>
                        <w:div w:id="12246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8376">
      <w:bodyDiv w:val="1"/>
      <w:marLeft w:val="0"/>
      <w:marRight w:val="0"/>
      <w:marTop w:val="0"/>
      <w:marBottom w:val="0"/>
      <w:divBdr>
        <w:top w:val="none" w:sz="0" w:space="0" w:color="auto"/>
        <w:left w:val="none" w:sz="0" w:space="0" w:color="auto"/>
        <w:bottom w:val="none" w:sz="0" w:space="0" w:color="auto"/>
        <w:right w:val="none" w:sz="0" w:space="0" w:color="auto"/>
      </w:divBdr>
      <w:divsChild>
        <w:div w:id="839466283">
          <w:marLeft w:val="0"/>
          <w:marRight w:val="0"/>
          <w:marTop w:val="0"/>
          <w:marBottom w:val="0"/>
          <w:divBdr>
            <w:top w:val="none" w:sz="0" w:space="0" w:color="auto"/>
            <w:left w:val="none" w:sz="0" w:space="0" w:color="auto"/>
            <w:bottom w:val="none" w:sz="0" w:space="0" w:color="auto"/>
            <w:right w:val="none" w:sz="0" w:space="0" w:color="auto"/>
          </w:divBdr>
          <w:divsChild>
            <w:div w:id="190074043">
              <w:marLeft w:val="0"/>
              <w:marRight w:val="0"/>
              <w:marTop w:val="0"/>
              <w:marBottom w:val="0"/>
              <w:divBdr>
                <w:top w:val="none" w:sz="0" w:space="0" w:color="auto"/>
                <w:left w:val="none" w:sz="0" w:space="0" w:color="auto"/>
                <w:bottom w:val="none" w:sz="0" w:space="0" w:color="auto"/>
                <w:right w:val="none" w:sz="0" w:space="0" w:color="auto"/>
              </w:divBdr>
              <w:divsChild>
                <w:div w:id="1775251453">
                  <w:marLeft w:val="0"/>
                  <w:marRight w:val="0"/>
                  <w:marTop w:val="0"/>
                  <w:marBottom w:val="0"/>
                  <w:divBdr>
                    <w:top w:val="none" w:sz="0" w:space="0" w:color="auto"/>
                    <w:left w:val="none" w:sz="0" w:space="0" w:color="auto"/>
                    <w:bottom w:val="none" w:sz="0" w:space="0" w:color="auto"/>
                    <w:right w:val="none" w:sz="0" w:space="0" w:color="auto"/>
                  </w:divBdr>
                  <w:divsChild>
                    <w:div w:id="1061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orf.at/stories/1764618/" TargetMode="External"/><Relationship Id="rId13" Type="http://schemas.openxmlformats.org/officeDocument/2006/relationships/hyperlink" Target="http://www.sueddeutsche.de/wirtschaft/streit-um-unkrautvernichtungsmittel-wissenschaftler-protestieren-gegen-glyphosat-bewertung-1.2759599" TargetMode="External"/><Relationship Id="rId18" Type="http://schemas.openxmlformats.org/officeDocument/2006/relationships/hyperlink" Target="http://corporateeurope.org/" TargetMode="External"/><Relationship Id="rId26" Type="http://schemas.openxmlformats.org/officeDocument/2006/relationships/hyperlink" Target="http://science.orf.at/stories/1749589/" TargetMode="External"/><Relationship Id="rId3" Type="http://schemas.openxmlformats.org/officeDocument/2006/relationships/settings" Target="settings.xml"/><Relationship Id="rId21" Type="http://schemas.openxmlformats.org/officeDocument/2006/relationships/hyperlink" Target="http://oe1.orf.at/programm/415561" TargetMode="External"/><Relationship Id="rId7" Type="http://schemas.openxmlformats.org/officeDocument/2006/relationships/hyperlink" Target="http://science.orf.at/stories/1764539/" TargetMode="External"/><Relationship Id="rId12" Type="http://schemas.openxmlformats.org/officeDocument/2006/relationships/hyperlink" Target="http://www.greenpeace.org/" TargetMode="External"/><Relationship Id="rId17" Type="http://schemas.openxmlformats.org/officeDocument/2006/relationships/hyperlink" Target="https://www.youtube.com/user/CEOwebtv" TargetMode="External"/><Relationship Id="rId25" Type="http://schemas.openxmlformats.org/officeDocument/2006/relationships/hyperlink" Target="http://science.orf.at/stories/1761473/" TargetMode="External"/><Relationship Id="rId2" Type="http://schemas.openxmlformats.org/officeDocument/2006/relationships/styles" Target="styles.xml"/><Relationship Id="rId16" Type="http://schemas.openxmlformats.org/officeDocument/2006/relationships/hyperlink" Target="http://bit.ly/1V5lASH" TargetMode="External"/><Relationship Id="rId20" Type="http://schemas.openxmlformats.org/officeDocument/2006/relationships/hyperlink" Target="http://corporateeurope.org/power-lobbies/2014/11/how-improve-scientific-advice-european-commiss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rf.at/stories/2311978/2311983/" TargetMode="External"/><Relationship Id="rId11" Type="http://schemas.openxmlformats.org/officeDocument/2006/relationships/hyperlink" Target="https://www.global2000.at/" TargetMode="External"/><Relationship Id="rId24" Type="http://schemas.openxmlformats.org/officeDocument/2006/relationships/hyperlink" Target="http://science.orf.at/stories/1752684/" TargetMode="External"/><Relationship Id="rId5" Type="http://schemas.openxmlformats.org/officeDocument/2006/relationships/hyperlink" Target="http://www.eufic.org/article/de/artid/codex-alimentarius/" TargetMode="External"/><Relationship Id="rId15" Type="http://schemas.openxmlformats.org/officeDocument/2006/relationships/hyperlink" Target="http://www.ddemortain.com/" TargetMode="External"/><Relationship Id="rId23" Type="http://schemas.openxmlformats.org/officeDocument/2006/relationships/hyperlink" Target="http://science.orf.at/stories/1752666/" TargetMode="External"/><Relationship Id="rId28" Type="http://schemas.openxmlformats.org/officeDocument/2006/relationships/hyperlink" Target="http://science.orf.at/stories/1746992/" TargetMode="External"/><Relationship Id="rId10" Type="http://schemas.openxmlformats.org/officeDocument/2006/relationships/hyperlink" Target="http://www.iarc.fr/" TargetMode="External"/><Relationship Id="rId19" Type="http://schemas.openxmlformats.org/officeDocument/2006/relationships/hyperlink" Target="http://corporateeurope.org/sites/default/files/attachments/commission_proposals_for_independent_scientific_advice.pdf" TargetMode="External"/><Relationship Id="rId4" Type="http://schemas.openxmlformats.org/officeDocument/2006/relationships/webSettings" Target="webSettings.xml"/><Relationship Id="rId9" Type="http://schemas.openxmlformats.org/officeDocument/2006/relationships/hyperlink" Target="http://www.efsa.europa.eu/de/" TargetMode="External"/><Relationship Id="rId14" Type="http://schemas.openxmlformats.org/officeDocument/2006/relationships/hyperlink" Target="http://science.orf.at/stories/1763077/" TargetMode="External"/><Relationship Id="rId22" Type="http://schemas.openxmlformats.org/officeDocument/2006/relationships/hyperlink" Target="http://science.orf.at/stories/1760994/" TargetMode="External"/><Relationship Id="rId27" Type="http://schemas.openxmlformats.org/officeDocument/2006/relationships/hyperlink" Target="http://science.orf.at/stories/174668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10685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Karlheinz Klement, MAS</dc:creator>
  <cp:keywords/>
  <dc:description/>
  <cp:lastModifiedBy>DI Karlheinz Klement, MAS</cp:lastModifiedBy>
  <cp:revision>5</cp:revision>
  <dcterms:created xsi:type="dcterms:W3CDTF">2015-11-30T12:23:00Z</dcterms:created>
  <dcterms:modified xsi:type="dcterms:W3CDTF">2019-04-04T11:23:00Z</dcterms:modified>
</cp:coreProperties>
</file>